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4B5D" w:rsidRPr="00792795" w:rsidRDefault="00CE4B5D" w:rsidP="00792795">
      <w:pPr>
        <w:pStyle w:val="AHeading1"/>
        <w:spacing w:before="0" w:after="0"/>
        <w:ind w:right="-1"/>
        <w:rPr>
          <w:rFonts w:ascii="Tahoma" w:hAnsi="Tahoma" w:cs="Tahoma"/>
          <w:sz w:val="36"/>
          <w:szCs w:val="36"/>
        </w:rPr>
      </w:pPr>
      <w:bookmarkStart w:id="0" w:name="_Toc134180019"/>
      <w:r w:rsidRPr="00792795">
        <w:rPr>
          <w:rFonts w:ascii="Tahoma" w:hAnsi="Tahoma" w:cs="Tahoma"/>
          <w:sz w:val="36"/>
          <w:szCs w:val="36"/>
        </w:rPr>
        <w:t>I. SPLOŠNI DEL</w:t>
      </w:r>
      <w:bookmarkEnd w:id="0"/>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 w:name="_Toc134180020"/>
      <w:r w:rsidRPr="00792795">
        <w:rPr>
          <w:rFonts w:ascii="Tahoma" w:hAnsi="Tahoma" w:cs="Tahoma"/>
          <w:sz w:val="28"/>
          <w:szCs w:val="28"/>
        </w:rPr>
        <w:t>A. BILANCA PRIHODKOV IN ODHODKOV</w:t>
      </w:r>
      <w:r w:rsidRPr="00792795">
        <w:rPr>
          <w:rFonts w:ascii="Tahoma" w:hAnsi="Tahoma" w:cs="Tahoma"/>
          <w:sz w:val="28"/>
          <w:szCs w:val="28"/>
        </w:rPr>
        <w:tab/>
        <w:t>-1.724.762 €</w:t>
      </w:r>
      <w:bookmarkEnd w:id="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bilance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letu 2023 se načrtujejo celotni prihodki v višini 4.611.566 EUR, od tega davčni prihodki v višini 3.570.061 EUR (77%), nedavčni prihodki v višini 779.741 EUR (18%), kapitalski prihodki v višini 11.000 EUR (0%) in transferni prihodki v višini 250.764 EUR (6%).</w:t>
      </w:r>
    </w:p>
    <w:p w:rsidR="00CE4B5D" w:rsidRPr="006B4717" w:rsidRDefault="00CE4B5D" w:rsidP="006B4717">
      <w:pPr>
        <w:spacing w:before="0" w:after="0"/>
        <w:ind w:left="0" w:right="-1"/>
        <w:jc w:val="both"/>
        <w:rPr>
          <w:rFonts w:ascii="Tahoma" w:hAnsi="Tahoma" w:cs="Tahoma"/>
          <w:highlight w:val="white"/>
        </w:rPr>
      </w:pPr>
      <w:r w:rsidRPr="006B4717">
        <w:rPr>
          <w:rFonts w:ascii="Tahoma" w:hAnsi="Tahoma" w:cs="Tahoma"/>
          <w:highlight w:val="white"/>
        </w:rPr>
        <w:t>Celotni odhodki proračuna se načrtujejo v višini 6.336.328 EUR, od tega tekoči odhodki v višini 1.566.411 EUR (25%), tekoči transferi v višini 1.827.667 EUR (29%), investicijski odhodki v višini 2.784.043 (44%) in investicijski transferi v višini 158.207 EUR (2%).</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highlight w:val="white"/>
        </w:rPr>
        <w:t>Proračunski primanjkljaj je načrtovan v višini 1.724.762 EUR se bo kril iz sredstev na računih, katera so na dan 31.12.2022 izkazana v višini 1.750.591 EUR.</w:t>
      </w:r>
    </w:p>
    <w:p w:rsidR="00CE4B5D" w:rsidRPr="006B4717" w:rsidRDefault="00CE4B5D" w:rsidP="006B4717">
      <w:pPr>
        <w:spacing w:before="0" w:after="0"/>
        <w:ind w:left="0" w:right="-1"/>
        <w:jc w:val="both"/>
        <w:rPr>
          <w:rFonts w:ascii="Tahoma" w:hAnsi="Tahoma" w:cs="Tahoma"/>
        </w:rPr>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60"/>
        <w:gridCol w:w="2454"/>
        <w:gridCol w:w="1327"/>
        <w:gridCol w:w="1328"/>
        <w:gridCol w:w="1328"/>
        <w:gridCol w:w="1328"/>
        <w:gridCol w:w="851"/>
      </w:tblGrid>
      <w:tr w:rsidR="00CE4B5D" w:rsidRPr="00081BFB" w:rsidTr="00081BFB">
        <w:trPr>
          <w:trHeight w:val="600"/>
        </w:trPr>
        <w:tc>
          <w:tcPr>
            <w:tcW w:w="660" w:type="dxa"/>
            <w:tcBorders>
              <w:top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Konto</w:t>
            </w:r>
          </w:p>
        </w:tc>
        <w:tc>
          <w:tcPr>
            <w:tcW w:w="2454" w:type="dxa"/>
            <w:tcBorders>
              <w:top w:val="single" w:sz="4" w:space="0" w:color="auto"/>
              <w:left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Opis</w:t>
            </w:r>
          </w:p>
        </w:tc>
        <w:tc>
          <w:tcPr>
            <w:tcW w:w="1327" w:type="dxa"/>
            <w:tcBorders>
              <w:top w:val="single" w:sz="4" w:space="0" w:color="auto"/>
              <w:left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realizacija 2021</w:t>
            </w:r>
          </w:p>
        </w:tc>
        <w:tc>
          <w:tcPr>
            <w:tcW w:w="1328" w:type="dxa"/>
            <w:tcBorders>
              <w:top w:val="single" w:sz="4" w:space="0" w:color="auto"/>
              <w:left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realizacija 2022</w:t>
            </w:r>
          </w:p>
        </w:tc>
        <w:tc>
          <w:tcPr>
            <w:tcW w:w="1328" w:type="dxa"/>
            <w:tcBorders>
              <w:top w:val="single" w:sz="4" w:space="0" w:color="auto"/>
              <w:left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veljavni proračun 2023</w:t>
            </w:r>
          </w:p>
        </w:tc>
        <w:tc>
          <w:tcPr>
            <w:tcW w:w="1328" w:type="dxa"/>
            <w:tcBorders>
              <w:top w:val="single" w:sz="4" w:space="0" w:color="auto"/>
              <w:left w:val="single" w:sz="4" w:space="0" w:color="auto"/>
              <w:bottom w:val="single" w:sz="4" w:space="0" w:color="auto"/>
              <w:right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r w:rsidRPr="00081BFB">
              <w:rPr>
                <w:rFonts w:ascii="Tahoma" w:hAnsi="Tahoma" w:cs="Tahoma"/>
                <w:sz w:val="12"/>
                <w:szCs w:val="12"/>
              </w:rPr>
              <w:t>rebalans 2023</w:t>
            </w:r>
          </w:p>
        </w:tc>
        <w:tc>
          <w:tcPr>
            <w:tcW w:w="851" w:type="dxa"/>
            <w:tcBorders>
              <w:top w:val="single" w:sz="4" w:space="0" w:color="auto"/>
              <w:left w:val="single" w:sz="4" w:space="0" w:color="auto"/>
              <w:bottom w:val="single" w:sz="4" w:space="0" w:color="auto"/>
            </w:tcBorders>
            <w:shd w:val="clear" w:color="auto" w:fill="D9D9D9"/>
            <w:vAlign w:val="center"/>
          </w:tcPr>
          <w:p w:rsidR="00CE4B5D" w:rsidRPr="00081BFB" w:rsidRDefault="00CE4B5D" w:rsidP="00081BFB">
            <w:pPr>
              <w:spacing w:before="0" w:after="0"/>
              <w:ind w:left="0" w:right="-1"/>
              <w:jc w:val="center"/>
              <w:rPr>
                <w:rFonts w:ascii="Tahoma" w:hAnsi="Tahoma" w:cs="Tahoma"/>
                <w:sz w:val="12"/>
                <w:szCs w:val="12"/>
              </w:rPr>
            </w:pPr>
            <w:proofErr w:type="spellStart"/>
            <w:r w:rsidRPr="00081BFB">
              <w:rPr>
                <w:rFonts w:ascii="Tahoma" w:hAnsi="Tahoma" w:cs="Tahoma"/>
                <w:sz w:val="12"/>
                <w:szCs w:val="12"/>
              </w:rPr>
              <w:t>ind</w:t>
            </w:r>
            <w:proofErr w:type="spellEnd"/>
            <w:r w:rsidRPr="00081BFB">
              <w:rPr>
                <w:rFonts w:ascii="Tahoma" w:hAnsi="Tahoma" w:cs="Tahoma"/>
                <w:sz w:val="12"/>
                <w:szCs w:val="12"/>
              </w:rPr>
              <w:t xml:space="preserve"> </w:t>
            </w:r>
            <w:proofErr w:type="spellStart"/>
            <w:r w:rsidRPr="00081BFB">
              <w:rPr>
                <w:rFonts w:ascii="Tahoma" w:hAnsi="Tahoma" w:cs="Tahoma"/>
                <w:sz w:val="12"/>
                <w:szCs w:val="12"/>
              </w:rPr>
              <w:t>reb</w:t>
            </w:r>
            <w:proofErr w:type="spellEnd"/>
            <w:r w:rsidRPr="00081BFB">
              <w:rPr>
                <w:rFonts w:ascii="Tahoma" w:hAnsi="Tahoma" w:cs="Tahoma"/>
                <w:sz w:val="12"/>
                <w:szCs w:val="12"/>
              </w:rPr>
              <w:t xml:space="preserve"> 23/22</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 </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A. BILANCA PRIHODKOV IN ODHODKOV</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-175.908</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589.464</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-1.973.402</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-1.724.762</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b/>
                <w:bCs/>
                <w:sz w:val="18"/>
                <w:szCs w:val="18"/>
              </w:rPr>
            </w:pP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7</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PRIHODKI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4.112.767</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4.475.632</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4.391.916</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4.611.566</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103</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70</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DAVČNI PRIHODKI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3.266.273</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3.352.126</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3.384.832</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3.570.061</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107</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71</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NEDAVČNI PRIHODKI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593.140</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614.379</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774.803</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779.741</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127</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72</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KAPITALSKI PRIHODKI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49.620</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252.781</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1.000</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11.000</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4</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74</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TRANSFERNI PRIHODKI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203.735</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256.346</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231.281</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250.764</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98</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4</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8"/>
                <w:szCs w:val="18"/>
              </w:rPr>
            </w:pPr>
            <w:r w:rsidRPr="006B4717">
              <w:rPr>
                <w:rFonts w:ascii="Tahoma" w:hAnsi="Tahoma" w:cs="Tahoma"/>
                <w:b/>
                <w:bCs/>
                <w:sz w:val="18"/>
                <w:szCs w:val="18"/>
              </w:rPr>
              <w:t>ODHODKI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4.288.675</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3.886.168</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6.365.318</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6.336.328</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b/>
                <w:bCs/>
                <w:sz w:val="18"/>
                <w:szCs w:val="18"/>
              </w:rPr>
            </w:pPr>
            <w:r w:rsidRPr="006B4717">
              <w:rPr>
                <w:rFonts w:ascii="Tahoma" w:hAnsi="Tahoma" w:cs="Tahoma"/>
                <w:b/>
                <w:bCs/>
                <w:sz w:val="18"/>
                <w:szCs w:val="18"/>
              </w:rPr>
              <w:t>163</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40</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TEKOČI ODHODKI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1.122.274</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1.243.536</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1.521.943</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1.566.411</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126</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41</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TEKOČI TRANSFERI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1.545.739</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1.577.641</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1.876.125</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1.827.667</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116</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42</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INVESTICIJSKI ODHODKI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1.560.848</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951.667</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2.812.519</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2.784.043</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293</w:t>
            </w:r>
          </w:p>
        </w:tc>
      </w:tr>
      <w:tr w:rsidR="00CE4B5D" w:rsidRPr="006B4717" w:rsidTr="00081BFB">
        <w:trPr>
          <w:trHeight w:val="225"/>
        </w:trPr>
        <w:tc>
          <w:tcPr>
            <w:tcW w:w="660" w:type="dxa"/>
            <w:tcBorders>
              <w:top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43</w:t>
            </w:r>
          </w:p>
        </w:tc>
        <w:tc>
          <w:tcPr>
            <w:tcW w:w="2454"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sz w:val="18"/>
                <w:szCs w:val="18"/>
              </w:rPr>
            </w:pPr>
            <w:r w:rsidRPr="006B4717">
              <w:rPr>
                <w:rFonts w:ascii="Tahoma" w:hAnsi="Tahoma" w:cs="Tahoma"/>
                <w:sz w:val="18"/>
                <w:szCs w:val="18"/>
              </w:rPr>
              <w:t>INVESTICIJSKI TRANSFERI</w:t>
            </w:r>
          </w:p>
        </w:tc>
        <w:tc>
          <w:tcPr>
            <w:tcW w:w="1327"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59.814</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113.324</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154.731</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158.207</w:t>
            </w:r>
          </w:p>
        </w:tc>
        <w:tc>
          <w:tcPr>
            <w:tcW w:w="851" w:type="dxa"/>
            <w:tcBorders>
              <w:top w:val="single" w:sz="4" w:space="0" w:color="auto"/>
              <w:left w:val="single" w:sz="4" w:space="0" w:color="auto"/>
              <w:bottom w:val="single" w:sz="4" w:space="0" w:color="auto"/>
            </w:tcBorders>
            <w:vAlign w:val="bottom"/>
          </w:tcPr>
          <w:p w:rsidR="00CE4B5D" w:rsidRPr="006B4717" w:rsidRDefault="00CE4B5D" w:rsidP="00081BFB">
            <w:pPr>
              <w:spacing w:before="0" w:after="0"/>
              <w:ind w:left="0" w:right="-1"/>
              <w:jc w:val="right"/>
              <w:rPr>
                <w:rFonts w:ascii="Tahoma" w:hAnsi="Tahoma" w:cs="Tahoma"/>
                <w:sz w:val="18"/>
                <w:szCs w:val="18"/>
              </w:rPr>
            </w:pPr>
            <w:r w:rsidRPr="006B4717">
              <w:rPr>
                <w:rFonts w:ascii="Tahoma" w:hAnsi="Tahoma" w:cs="Tahoma"/>
                <w:sz w:val="18"/>
                <w:szCs w:val="18"/>
              </w:rPr>
              <w:t>140</w:t>
            </w:r>
          </w:p>
        </w:tc>
      </w:tr>
    </w:tbl>
    <w:p w:rsidR="00CE4B5D" w:rsidRDefault="00CE4B5D" w:rsidP="006B4717">
      <w:pPr>
        <w:widowControl w:val="0"/>
        <w:spacing w:before="0" w:after="0"/>
        <w:ind w:left="0" w:right="-1"/>
        <w:jc w:val="both"/>
        <w:rPr>
          <w:rFonts w:ascii="Tahoma" w:hAnsi="Tahoma" w:cs="Tahoma"/>
          <w:sz w:val="16"/>
          <w:szCs w:val="16"/>
        </w:rPr>
      </w:pPr>
    </w:p>
    <w:p w:rsidR="00081BFB" w:rsidRPr="006B4717" w:rsidRDefault="00081BFB"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2" w:name="_Toc134180021"/>
      <w:r w:rsidRPr="00792795">
        <w:rPr>
          <w:rFonts w:ascii="Tahoma" w:hAnsi="Tahoma" w:cs="Tahoma"/>
          <w:sz w:val="24"/>
          <w:szCs w:val="24"/>
        </w:rPr>
        <w:t xml:space="preserve">4 ODHODKI </w:t>
      </w:r>
      <w:r w:rsidRPr="00792795">
        <w:rPr>
          <w:rFonts w:ascii="Tahoma" w:hAnsi="Tahoma" w:cs="Tahoma"/>
          <w:sz w:val="24"/>
          <w:szCs w:val="24"/>
        </w:rPr>
        <w:tab/>
        <w:t>6.336.328 €</w:t>
      </w:r>
      <w:bookmarkEnd w:id="2"/>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 w:name="_Toc134180022"/>
      <w:r w:rsidRPr="00792795">
        <w:rPr>
          <w:rFonts w:ascii="Tahoma" w:hAnsi="Tahoma" w:cs="Tahoma"/>
          <w:sz w:val="20"/>
        </w:rPr>
        <w:t xml:space="preserve">40 TEKOČI ODHODKI </w:t>
      </w:r>
      <w:r w:rsidRPr="00792795">
        <w:rPr>
          <w:rFonts w:ascii="Tahoma" w:hAnsi="Tahoma" w:cs="Tahoma"/>
          <w:sz w:val="20"/>
        </w:rPr>
        <w:tab/>
        <w:t>1.566.411 €</w:t>
      </w:r>
      <w:bookmarkEnd w:id="3"/>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400 Plače in drugi izdatki zaposlenim </w:t>
      </w:r>
      <w:r w:rsidRPr="008D0C62">
        <w:rPr>
          <w:rFonts w:ascii="Tahoma" w:hAnsi="Tahoma" w:cs="Tahoma"/>
          <w:sz w:val="20"/>
        </w:rPr>
        <w:tab/>
        <w:t>284.750 €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Podskupina kontov 400 Plače in drugi izdatki zaposlenim zajema načrtovane obveznosti za  plače in dodatke, regres za letni dopust, povračila in nadomestila, sredstva za nadurno delo ter druge izdatke zaposlenim v občinski upravi, stroški dela župana in podžupana in sicer:</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400</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Plače in drugi izdatki zaposlenim</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259.579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256.997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284.750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284.750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111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ŽUPANA IN PODŽUPANA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42.122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41.453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45.050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45.050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OBČINSKE UPRAVE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217.457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215.543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239.700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239.700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111</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401 Prispevki delodajalcev za socialno varnost </w:t>
      </w:r>
      <w:r w:rsidRPr="008D0C62">
        <w:rPr>
          <w:rFonts w:ascii="Tahoma" w:hAnsi="Tahoma" w:cs="Tahoma"/>
          <w:sz w:val="20"/>
        </w:rPr>
        <w:tab/>
        <w:t>45.600 €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Podskupina kontov 401 Prispevki delodajalcev za socialno varnost zajema obveznosti delodajalca iz naslova prispevkov za socialno varnost (pokojninsko in invalidsko zavarovanje, prispevek za zdravstveno zavarovanje, prispevek za zaposlovanje, prispevek za starševsko varstvo) in premij kolektivnega dodatnega pokojninskega zavarovanja za zaposlene v občinski upravi in župana in sicer:</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Prispevki delodajalcev za socialno varnost</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41.276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41.282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45.600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45.600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ŽUPANA IN PODŽUPANA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6.908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OBČINSKE UPRAVE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34.270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34.374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38.300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38.300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111</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lastRenderedPageBreak/>
        <w:t xml:space="preserve">402 Izdatki za blago in storitve </w:t>
      </w:r>
      <w:r w:rsidRPr="008D0C62">
        <w:rPr>
          <w:rFonts w:ascii="Tahoma" w:hAnsi="Tahoma" w:cs="Tahoma"/>
          <w:sz w:val="20"/>
        </w:rPr>
        <w:tab/>
        <w:t>1.147.863 €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ki so v proračunu predvidena za plačilo dobavljenega blaga in opravljenih storitev neposrednih proračunskih uporabnikov, pokrivajo izdatke, ki so namenjeni operativnemu delovanju občinske uprave in izvajanju nalog za katere je pristojna občina in zajemajo vse stroške, ki se neposredno plačujejo iz proračuna. Sem štejemo izdatke za pisarniški material in storitve, za posebni material in storitve, za energijo, komunalne storitve in komunikacije, za plačila prevoznih stroškov, za službena potovanja, za stroške tekočega vzdrževanja, za plačila najemnin in zakupnin, plačila kazni in odškodnin ter druge operativne odhodke posameznih proračunskih uporabnikov. Po posameznih proračunskih postavkah so izdatki za blago in storitve sledeči:</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32"/>
        <w:gridCol w:w="940"/>
        <w:gridCol w:w="940"/>
        <w:gridCol w:w="954"/>
        <w:gridCol w:w="954"/>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32"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54"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54"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Izdatki za blago in storitve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816.419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939.257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1.157.648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1.147.863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DELOVANJE OBČINSKEGA SVETA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23.665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20.662</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26.500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23.960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0103</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DELOVANJE VAŠKIH ODBOROV</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15.238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14.524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24.600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0111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OBČINSKE VOLITVE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12.878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18.800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3.518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ŽUPANA IN PODŽUPANA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12.384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11.747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12.950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12.950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PROTOKOL</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12.160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9.293</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19.600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0123</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INFORMIRANJE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16.759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18.491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0124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DELOVANJE PROJEKTNIH SKUPIN</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1.395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0201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PLAČILNEGA PROMETA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1.776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650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0211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DELOVANJA NADZORNEGA ODBORA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2.247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3.881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5.212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0301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MEDNARODNO SODELOVANJE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PRIZNANJA OBČINE ŽIROVNICA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3.685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4.900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4.900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487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0411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OBJAVE, OGLASI IN JAVNI RAZPISI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2.111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2.494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OBČINSKE PROSLAVE (8. FEBRUAR)</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9.500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6.663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3.173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0423</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OBČINSKE PROSLAVE (25. in 29. JUNIJ)</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4.036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3.770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OBČINSKE PROSLAVE (3. DECEMBER)</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843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4.609</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10.600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10.243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0426</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OSTALE PRIREDITVE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2.180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3.766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0431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POSLOVNI PROSTOR TITOVA 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3.634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1.038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386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MATERIALNI STROŠKI OBČINSKE UPRAVE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74.351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71.967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96.300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96.300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MATERIALNI STROŠKI SKUPNEGA ORGANA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4.392</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0612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POSLOVNI PROSTOR BREZNICA 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18.214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14.811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16.600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0621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ČLANARINA SOS</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686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716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990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990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138</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0625</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REGIONALNA RAZVOJNA AGENCIJA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1.467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0627</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KOORDINACIJA ŽUPANOV ZGORNJE GORENJSKE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1.880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1.985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0701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SREDSTVA ZA ZVEZE, ZAŠČITO IN REŠEVANJE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4.277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5.103</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0801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SVET ZA PREVENTIVO IN VZGOJO V PROMETU</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2.525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1121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SKRB ZA ZAPUŠČENE ŽIVALI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5.025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5.960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VZDRŽEVANJE GOZDNIH CEST</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27.042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33.043</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43.300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43.300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1231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IZVAJANJE LEK</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5.795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8.614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8.614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VZDRŽEVANJE OBČINSKIH CEST</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199.329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210.511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267.235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290.920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138</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ZIMSKA SLUŽBA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138.996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99.992</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127.685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1322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PLOČNIK IN AVTOBUSNA POSTAJALIŠČA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77.233</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1331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OSTALE PROMETNE POVRŠINE IN SIGNALIZACIJA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45.952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32.379</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41.079</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41.079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1332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PARKIRIŠČA IN AVTOBUSNA POSTAJALIŠČA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15.837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2.204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2.204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1334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PARKIRIŠČA ZAVRŠNICA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28.924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28.924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1341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JAVNA RAZSVETLJAVA (ELEKTRIČNA ENERGIJA)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22.278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17.831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168</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1342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JAVNA RAZSVETLJAVA (TEKOČE VZDRŽEVANJE)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17.992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21.161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RAZVOJNI PROGRAMI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5.338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lastRenderedPageBreak/>
              <w:t>1414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E-TOČKE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1.733</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2.400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1415</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TURISTIČNI CENTER VRBA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511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ODLAGALIŠČE ODPADKOV IN ZBIRNI CENTER</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SANACIJA DIVJIH ODLAGALIŠČ</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3.460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1511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VZDRŽEVANJE METEORNE KANALIZACIJE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18.886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33.906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URBANIZEM</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19.265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23.428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73.708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73.708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IZDAJA PROJEKTNIH POGOJEV, SOGLASIJ IN SMERNIC</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5.112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3.280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1605</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GEOINFORMACIJSKI SISTEM</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7.161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22.906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31.245</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31.245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1606</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PRAZNIČNO UREJANJE NASELIJ</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13.998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12.977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1631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VZDRŽEVANJE JAVNIH ZELENIC</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34.157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51.252</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47.710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47.710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1633</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OTROŠKA IGRIŠČA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14.470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16.594</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22.457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25.857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1634</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VZDRŽEVANJE OSTALIH JAVNIH POVRŠIN</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16.119</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14.877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14.877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1651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STANOVANJA (VZDRŽEVANJE)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4.392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4.508</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11.550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11.550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1661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UPRAVLJANJE Z ZEMLJIŠČI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5.610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5.807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21.300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367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1671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PRIDOBIVANJE ZEMLJIŠČ</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1.613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3.251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9.200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JANŠEV ČEBELNJAK</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1.342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1.370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1802</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VARSTVO NARAVNE IN KULTURNE DEDIŠČINE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1.037</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482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1851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KULTURNA DVORANA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6.883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2001</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DODATEK ZA NOVOROJENCE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646</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2023</w:t>
            </w:r>
          </w:p>
        </w:tc>
        <w:tc>
          <w:tcPr>
            <w:tcW w:w="4032"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SOCIALNOVARSTVENI PROGRAMI ZA STAREJŠE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8.626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6.751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8.081</w:t>
            </w:r>
          </w:p>
        </w:tc>
        <w:tc>
          <w:tcPr>
            <w:tcW w:w="954"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8.081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120</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409 Rezerve </w:t>
      </w:r>
      <w:r w:rsidRPr="008D0C62">
        <w:rPr>
          <w:rFonts w:ascii="Tahoma" w:hAnsi="Tahoma" w:cs="Tahoma"/>
          <w:sz w:val="20"/>
        </w:rPr>
        <w:tab/>
        <w:t>88.198 €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hd w:val="clear" w:color="auto" w:fill="FFFFFF"/>
        <w:spacing w:before="0" w:after="0"/>
        <w:ind w:left="0" w:right="-1"/>
        <w:jc w:val="both"/>
        <w:rPr>
          <w:rFonts w:ascii="Tahoma" w:hAnsi="Tahoma" w:cs="Tahoma"/>
        </w:rPr>
      </w:pPr>
      <w:r w:rsidRPr="006B4717">
        <w:rPr>
          <w:rFonts w:ascii="Tahoma" w:hAnsi="Tahoma" w:cs="Tahoma"/>
        </w:rPr>
        <w:t xml:space="preserve">V okviru rezerv se predvideva izločitev 6.000 EUR v  stalno proračunsko rezervo, ki se namenja za odpravo posledic naravnih nesreč kot so potres, poplave, zemeljski plaz, snežni plaz, visok sneg, močan veter, toča, pozeba, suša, množični pojavi nalezljive človeške, živalske ali rastlinske bolezni, druge nesreče, ki jih povzročijo naravne sile in ekološke nesreče. </w:t>
      </w:r>
    </w:p>
    <w:p w:rsidR="00CE4B5D" w:rsidRPr="006B4717" w:rsidRDefault="00CE4B5D" w:rsidP="006B4717">
      <w:pPr>
        <w:shd w:val="clear" w:color="auto" w:fill="FFFFFF"/>
        <w:spacing w:before="0" w:after="0"/>
        <w:ind w:left="0" w:right="-1"/>
        <w:jc w:val="both"/>
        <w:rPr>
          <w:rFonts w:ascii="Tahoma" w:hAnsi="Tahoma" w:cs="Tahoma"/>
        </w:rPr>
      </w:pPr>
      <w:r w:rsidRPr="006B4717">
        <w:rPr>
          <w:rFonts w:ascii="Tahoma" w:hAnsi="Tahoma" w:cs="Tahoma"/>
        </w:rPr>
        <w:t>Splošna proračunska rezervacija se tekom izvrševanja proračuna prerazporeja za namene, ki niso bili predvideni v proračunu oziroma so bili predvideni v prenizkem obsegu.</w:t>
      </w:r>
    </w:p>
    <w:p w:rsidR="00CE4B5D" w:rsidRPr="006B4717" w:rsidRDefault="00CE4B5D" w:rsidP="006B4717">
      <w:pPr>
        <w:shd w:val="clear" w:color="auto" w:fill="FFFFFF"/>
        <w:spacing w:before="0" w:after="0"/>
        <w:ind w:left="0" w:right="-1"/>
        <w:jc w:val="both"/>
        <w:rPr>
          <w:rFonts w:ascii="Tahoma" w:hAnsi="Tahoma" w:cs="Tahoma"/>
        </w:rPr>
      </w:pPr>
      <w:r w:rsidRPr="006B4717">
        <w:rPr>
          <w:rFonts w:ascii="Tahoma" w:hAnsi="Tahoma" w:cs="Tahoma"/>
        </w:rPr>
        <w:t xml:space="preserve">V okviru rezerv se predvideva izločitev 6.000 EUR v  stalno proračunsko rezervo, ki se namenja za odpravo posledic naravnih nesreč kot so potres, poplave, zemeljski plaz, snežni plaz, visok sneg, močan veter, toča, pozeba, suša, množični pojavi nalezljive človeške, živalske ali rastlinske bolezni, druge nesreče, ki jih povzročijo naravne sile in ekološke nesreče. </w:t>
      </w:r>
    </w:p>
    <w:p w:rsidR="00CE4B5D" w:rsidRPr="006B4717" w:rsidRDefault="00CE4B5D" w:rsidP="006B4717">
      <w:pPr>
        <w:shd w:val="clear" w:color="auto" w:fill="FFFFFF"/>
        <w:spacing w:before="0" w:after="0"/>
        <w:ind w:left="0" w:right="-1"/>
        <w:jc w:val="both"/>
        <w:rPr>
          <w:rFonts w:ascii="Tahoma" w:hAnsi="Tahoma" w:cs="Tahoma"/>
        </w:rPr>
      </w:pPr>
      <w:r w:rsidRPr="006B4717">
        <w:rPr>
          <w:rFonts w:ascii="Tahoma" w:hAnsi="Tahoma" w:cs="Tahoma"/>
        </w:rPr>
        <w:t>Splošna proračunska rezervacija se tekom izvrševanja proračuna prerazporeja za namene, ki niso bili predvideni v proračunu oziroma so bili predvideni v prenizkem obsegu.</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409</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Rezerve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6.000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33.945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88.198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1.470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PRORAČUNSKA REZERVA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SPLOŠNA PRORAČUNSKA REZERVACIJA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27.945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82.198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 w:name="_Toc134180023"/>
      <w:r w:rsidRPr="00792795">
        <w:rPr>
          <w:rFonts w:ascii="Tahoma" w:hAnsi="Tahoma" w:cs="Tahoma"/>
          <w:sz w:val="20"/>
        </w:rPr>
        <w:t xml:space="preserve">41 TEKOČI TRANSFERI </w:t>
      </w:r>
      <w:r w:rsidRPr="00792795">
        <w:rPr>
          <w:rFonts w:ascii="Tahoma" w:hAnsi="Tahoma" w:cs="Tahoma"/>
          <w:sz w:val="20"/>
        </w:rPr>
        <w:tab/>
        <w:t>1.827.667 €</w:t>
      </w:r>
      <w:bookmarkEnd w:id="4"/>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410 Subvencije </w:t>
      </w:r>
      <w:r w:rsidRPr="008D0C62">
        <w:rPr>
          <w:rFonts w:ascii="Tahoma" w:hAnsi="Tahoma" w:cs="Tahoma"/>
          <w:sz w:val="20"/>
        </w:rPr>
        <w:tab/>
        <w:t>12.000 €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tekočem letu se načrtujejo naslednje subvencije iz proračuna Občine Žirovnica:</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410</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Subvencije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15.619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18.017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67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INTERVENCIJE V KMETIJSTVO</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10.154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15.839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PODPORA RAZVOJU DOPOLNILNIH DEJAVNOSTI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576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POSPEŠEVANJE DROBNEGA GOSPODARSTVA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4.465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lastRenderedPageBreak/>
        <w:t xml:space="preserve">411 Transferi posameznikom in gospodinjstvom </w:t>
      </w:r>
      <w:r w:rsidRPr="008D0C62">
        <w:rPr>
          <w:rFonts w:ascii="Tahoma" w:hAnsi="Tahoma" w:cs="Tahoma"/>
          <w:sz w:val="20"/>
        </w:rPr>
        <w:tab/>
        <w:t>927.424 €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proračunu občine Žirovnica so v tekočem letu načrtovani transferi posameznikom in gospodinjstvom na naslednjih proračunskih postavkah oziroma namenih:</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Transferi posameznikom in gospodinjstvom</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802.579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803.421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924.849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927.424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115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PRIZNANJA OBČINE ŽIROVNICA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3.147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2.590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POKROVITELJSTVA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0426</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OSTALE PRIREDITVE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1231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IZVAJANJE LEK</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24.747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30.536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30.536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SUBVENCIJE OTROŠKEGA VARSTVA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558.283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558.429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646.820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646.820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1903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POPUSTI PRI PLAČILU RAZLIKE MED CENO PROGRAMOV VRTCA IN PLAČILI STARŠEV</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2.674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6.068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6.100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1951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PREVOZNI STROŠKI UČENCEV OSNOVNIH ŠOL</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35.764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49.496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54.410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54.410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DODATEK ZA NOVOROJENCE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15.550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15.800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OBVEZNOSTI PO ZAKONU O SOCIALNEM VARSTVU</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19.397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882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2012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ZAVODSKO VARSTVO</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66.548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72.801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76.608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76.608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POMOČ NA DOMU</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70.447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62.686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78.100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78.100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2031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SOCIALNE POMOČI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2.813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4.220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4.220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2032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DELNO NADOMESTILO NAJEMNIN</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8.122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8.130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412 Transferi nepridobitnim organizacijam in ustanovam </w:t>
      </w:r>
      <w:r w:rsidRPr="008D0C62">
        <w:rPr>
          <w:rFonts w:ascii="Tahoma" w:hAnsi="Tahoma" w:cs="Tahoma"/>
          <w:sz w:val="20"/>
        </w:rPr>
        <w:tab/>
        <w:t>219.399 €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Podskupina kontov 412 transferi neprofitnim organizacijam in ustanovam zajema izplačila iz proračuna neprofitnim organizacijam in društvom. Med neprofitne organizacije sodijo dobrodelne organizacije, društva (kulturna, športna, humanitarna, invalidska, veteranska,...), kulturne organizacije in podobne ustanove, ki izvajajo programe v javnem interesu ter transfere političnim strankam.</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tekočem letu so za delo nepridobitnih organizacij po posameznih področjih načrtovana sledeča sredstva:</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Transferi nepridobitnim organizacijam in ustanovam</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189.243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214.277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223.928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219.399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102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0102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POLITIČNE STRANKE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1.981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1.593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POKROVITELJSTVA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0426</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OSTALE PRIREDITVE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8.127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0701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SREDSTVA ZA ZVEZE, ZAŠČITO IN REŠEVANJE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0711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GASILSKA ZVEZA JESENICE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8.528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3.859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3.137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3.137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0712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PROSTOVOLJNA GASILSKA DRUŠTVA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37.951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44.985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1105</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DEJAVNOST DRUŠTEV NA PODROČJU KMETIJSTVA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8.717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1841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KULTURNI PROJEKTI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4.680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1.144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1842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KULTURNO DRUŠTVO DR. F. PREŠEREN BREZNICA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9.917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26.893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29.800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29.800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1861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DRUŠTVA IN DRUGE ORGANIZACIJE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4.948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ŠPORTNA VZGOJA OTROK IN MLADINE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69.481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70.269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71.200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71.200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ŠPORTNE PRIREDITVE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3.155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4.493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1875</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RAZVOJNE IN STROKOVNE NALOGE V ŠPORTU</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16.714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10.875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101</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1876</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PROGRAMI ŠPORTNE REKREACIJE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1.981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1.845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1881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PREVENTIVNI PROJEKTI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2033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ZDRAVSTVENA KOLONIJA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2035</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KOMUNA - SKUPNOST ŽAREK</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3.378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3.378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3.487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3.487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2041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HUMANITARNE ORGANIZACIJE (RDEČI KRIŽ IN KARITAS)</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lastRenderedPageBreak/>
              <w:t>2042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VARNA HIŠA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1.903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1.926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1.988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1.988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2043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INVALIDSKE IN DRUGE HUMANITARNE ORGANIZACIJE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413 Drugi tekoči domači transferi </w:t>
      </w:r>
      <w:r w:rsidRPr="008D0C62">
        <w:rPr>
          <w:rFonts w:ascii="Tahoma" w:hAnsi="Tahoma" w:cs="Tahoma"/>
          <w:sz w:val="20"/>
        </w:rPr>
        <w:tab/>
        <w:t>668.844 €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Podskupina kontov 413 Drugi tekoči domači transferi zajema transfere Občini Jesenice za delo skupnih organov (Medobčinsko redarstvo), plačilo obveznosti od obročne prodaje stanovanj po Stanovanjskem zakonu, transfere za delo Zavoda za turizem in kulturo Žirovnica, plačila obveznosti, ki jih ima občina na področju zdravstva, izvajanje knjižnične dejavnosti, kritju obratovalnih stroškov večnamenske dvorane, kritju materialnih stroškov prostora in dodatnega programa v okviru OŠ Žirovnica, ter kritju obveznosti, ki jih ima občina po delitveni bilanci do javnih zavodov, katerih ustanovitelj je Občina Jesenice. Za posamezne prejemnike oz. namene so v tekočem letu načrtovana naslednja sredstva:</w:t>
      </w:r>
    </w:p>
    <w:tbl>
      <w:tblPr>
        <w:tblW w:w="0" w:type="auto"/>
        <w:tblInd w:w="75" w:type="dxa"/>
        <w:tblLayout w:type="fixed"/>
        <w:tblCellMar>
          <w:left w:w="70" w:type="dxa"/>
          <w:right w:w="70" w:type="dxa"/>
        </w:tblCellMar>
        <w:tblLook w:val="0000" w:firstRow="0" w:lastRow="0" w:firstColumn="0" w:lastColumn="0" w:noHBand="0" w:noVBand="0"/>
      </w:tblPr>
      <w:tblGrid>
        <w:gridCol w:w="520"/>
        <w:gridCol w:w="4060"/>
        <w:gridCol w:w="940"/>
        <w:gridCol w:w="940"/>
        <w:gridCol w:w="940"/>
        <w:gridCol w:w="940"/>
        <w:gridCol w:w="940"/>
      </w:tblGrid>
      <w:tr w:rsidR="00CE4B5D" w:rsidRPr="006B4717">
        <w:trPr>
          <w:trHeight w:val="600"/>
        </w:trPr>
        <w:tc>
          <w:tcPr>
            <w:tcW w:w="520" w:type="dxa"/>
            <w:tcBorders>
              <w:top w:val="single" w:sz="4" w:space="0" w:color="auto"/>
              <w:left w:val="single" w:sz="4" w:space="0" w:color="auto"/>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PP</w:t>
            </w:r>
          </w:p>
        </w:tc>
        <w:tc>
          <w:tcPr>
            <w:tcW w:w="406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2021</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realizacija 2022</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C0C0C0"/>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w:t>
            </w:r>
            <w:proofErr w:type="spellStart"/>
            <w:r w:rsidRPr="006B4717">
              <w:rPr>
                <w:rFonts w:ascii="Tahoma" w:hAnsi="Tahoma" w:cs="Tahoma"/>
                <w:color w:val="000000"/>
                <w:sz w:val="12"/>
                <w:szCs w:val="12"/>
              </w:rPr>
              <w:t>reb</w:t>
            </w:r>
            <w:proofErr w:type="spellEnd"/>
            <w:r w:rsidRPr="006B4717">
              <w:rPr>
                <w:rFonts w:ascii="Tahoma" w:hAnsi="Tahoma" w:cs="Tahoma"/>
                <w:color w:val="000000"/>
                <w:sz w:val="12"/>
                <w:szCs w:val="12"/>
              </w:rPr>
              <w:t xml:space="preserve"> 23/real22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413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Drugi tekoči domači transferi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538.298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541.926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705.348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668.844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123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MATERIALNI STROŠKI OBČINSKE UPRAVE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2.160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DELA SKUPNEGA ORGANA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27.383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33.400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42.735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42.735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128</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0604</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MATERIALNI STROŠKI SKUPNEGA ORGANA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16.414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15.296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25.359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25.359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0625</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REGIONALNA RAZVOJNA AGENCIJA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8.652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8.816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9.879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9.879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0626</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LAS GORENJSKA KOŠARICA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4.198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2.714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2.992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2.992</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0713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GARS JESENICE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47.989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51.693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53.695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53.695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104</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POSPEŠEVANJE DROBNEGA GOSPODARSTVA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926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944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1.040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1.040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1402</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RAZVOJNI PROGRAMI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13.191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7.591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11.329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11.329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UREDITEV  ZAVRŠNICE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6.789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16.575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21.500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1413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ZAVOD ZA TURIZEM IN KULTURO ŽIROVNICA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174.363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148.900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182.553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183.379</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PRISPEVEK ZA ZDRAVSTVENO ZAVAROVANJE OBČANOV</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ZDRAVSTVENI UKREPI NA PRIMARNI RAVNI</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3.321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JANŠEV ČEBELNJAK</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OBČINSKA KNJIŽNICA JESENICE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73.203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61.037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72.530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72.530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119</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1843</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MEDOBČINSKO SODELOVANJE- LJUBITELJSKA KULTURA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1.070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1.070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327</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1851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KULTURNA DVORANA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3.794</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1877</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VEČNAMENSKA DVORANA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57.548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65.163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108.765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86.105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132</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1901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SUBVENCIJE OTROŠKEGA VARSTVA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4.016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24.696</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29.665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29.665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120</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1911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OSNOVNA ŠOLA ŽIROVNICA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61.928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70.530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110.438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95.768</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136</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1921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OSTALE OSNOVNE ŠOLE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9.991</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7.927</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5.813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5.813</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73</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1931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GLASBENA ŠOLA JESENICE</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11.365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14.615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12.455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12.455</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w:t>
            </w:r>
          </w:p>
        </w:tc>
      </w:tr>
      <w:tr w:rsidR="00CE4B5D" w:rsidRPr="006B4717">
        <w:trPr>
          <w:trHeight w:val="300"/>
        </w:trPr>
        <w:tc>
          <w:tcPr>
            <w:tcW w:w="520" w:type="dxa"/>
            <w:tcBorders>
              <w:top w:val="nil"/>
              <w:left w:val="single" w:sz="4" w:space="0" w:color="auto"/>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1941</w:t>
            </w:r>
          </w:p>
        </w:tc>
        <w:tc>
          <w:tcPr>
            <w:tcW w:w="406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LJUDSKA UNIVERZA JESENICE IN LJUDSKA UNIVERZA RADOVLJICA</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9.750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8.500</w:t>
            </w:r>
          </w:p>
        </w:tc>
        <w:tc>
          <w:tcPr>
            <w:tcW w:w="940" w:type="dxa"/>
            <w:tcBorders>
              <w:top w:val="nil"/>
              <w:left w:val="nil"/>
              <w:bottom w:val="single" w:sz="4" w:space="0" w:color="auto"/>
              <w:right w:val="single" w:sz="4" w:space="0" w:color="auto"/>
            </w:tcBorders>
            <w:shd w:val="clear" w:color="000000" w:fill="FFFFFF"/>
            <w:vAlign w:val="bottom"/>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 w:name="_Toc134180024"/>
      <w:r w:rsidRPr="00792795">
        <w:rPr>
          <w:rFonts w:ascii="Tahoma" w:hAnsi="Tahoma" w:cs="Tahoma"/>
          <w:sz w:val="20"/>
        </w:rPr>
        <w:t xml:space="preserve">42 INVESTICIJSKI ODHODKI </w:t>
      </w:r>
      <w:r w:rsidRPr="00792795">
        <w:rPr>
          <w:rFonts w:ascii="Tahoma" w:hAnsi="Tahoma" w:cs="Tahoma"/>
          <w:sz w:val="20"/>
        </w:rPr>
        <w:tab/>
        <w:t>2.784.043 €</w:t>
      </w:r>
      <w:bookmarkEnd w:id="5"/>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420 Nakup in gradnja osnovnih sredstev </w:t>
      </w:r>
      <w:r w:rsidRPr="008D0C62">
        <w:rPr>
          <w:rFonts w:ascii="Tahoma" w:hAnsi="Tahoma" w:cs="Tahoma"/>
          <w:sz w:val="20"/>
        </w:rPr>
        <w:tab/>
        <w:t>2.784.043 €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Med investicijskimi odhodki so zajeti odhodki za nakup zgradb in prostorov, nakup prevoznih sredstev,  nakup opreme, drugih osnovnih sredstev, sredstva za novogradnje, rekonstrukcije in adaptacije, investicijsko vzdrževanje in obnove, za nakup zemljišč in naravnih bogastev, nematerialnega premoženja ter študije o izvedljivosti projektov, projektno dokumentacijo, nadzor in investicijski inženiring. Na podskupini kontov so načrtovana naslednja sredstva za posamezne projekte v NRP (v EUR):</w:t>
      </w:r>
    </w:p>
    <w:tbl>
      <w:tblPr>
        <w:tblW w:w="0" w:type="auto"/>
        <w:tblInd w:w="75" w:type="dxa"/>
        <w:tblLayout w:type="fixed"/>
        <w:tblCellMar>
          <w:left w:w="70" w:type="dxa"/>
          <w:right w:w="70" w:type="dxa"/>
        </w:tblCellMar>
        <w:tblLook w:val="0000" w:firstRow="0" w:lastRow="0" w:firstColumn="0" w:lastColumn="0" w:noHBand="0" w:noVBand="0"/>
      </w:tblPr>
      <w:tblGrid>
        <w:gridCol w:w="1480"/>
        <w:gridCol w:w="4611"/>
        <w:gridCol w:w="1240"/>
        <w:gridCol w:w="1060"/>
        <w:gridCol w:w="940"/>
      </w:tblGrid>
      <w:tr w:rsidR="00CE4B5D" w:rsidRPr="006B4717">
        <w:trPr>
          <w:trHeight w:val="600"/>
        </w:trPr>
        <w:tc>
          <w:tcPr>
            <w:tcW w:w="1480" w:type="dxa"/>
            <w:tcBorders>
              <w:top w:val="single" w:sz="4" w:space="0" w:color="auto"/>
              <w:left w:val="single" w:sz="4" w:space="0" w:color="auto"/>
              <w:bottom w:val="single" w:sz="4" w:space="0" w:color="auto"/>
              <w:right w:val="single" w:sz="4" w:space="0" w:color="auto"/>
            </w:tcBorders>
            <w:shd w:val="clear" w:color="000000" w:fill="D9D9D9"/>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NRP</w:t>
            </w:r>
          </w:p>
        </w:tc>
        <w:tc>
          <w:tcPr>
            <w:tcW w:w="4611"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Opis</w:t>
            </w:r>
          </w:p>
        </w:tc>
        <w:tc>
          <w:tcPr>
            <w:tcW w:w="1240"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veljavni proračun 2023</w:t>
            </w:r>
          </w:p>
        </w:tc>
        <w:tc>
          <w:tcPr>
            <w:tcW w:w="1060"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2B1F39">
            <w:pPr>
              <w:spacing w:before="0" w:after="0"/>
              <w:ind w:left="0" w:right="-1"/>
              <w:jc w:val="center"/>
              <w:rPr>
                <w:rFonts w:ascii="Tahoma" w:hAnsi="Tahoma" w:cs="Tahoma"/>
                <w:color w:val="000000"/>
                <w:sz w:val="12"/>
                <w:szCs w:val="12"/>
              </w:rPr>
            </w:pPr>
            <w:r w:rsidRPr="006B4717">
              <w:rPr>
                <w:rFonts w:ascii="Tahoma" w:hAnsi="Tahoma" w:cs="Tahoma"/>
                <w:color w:val="000000"/>
                <w:sz w:val="12"/>
                <w:szCs w:val="12"/>
              </w:rPr>
              <w:t>rebalans 2023</w:t>
            </w:r>
          </w:p>
        </w:tc>
        <w:tc>
          <w:tcPr>
            <w:tcW w:w="940"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2B1F39">
            <w:pPr>
              <w:spacing w:before="0" w:after="0"/>
              <w:ind w:left="0" w:right="-1"/>
              <w:jc w:val="center"/>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reb23/</w:t>
            </w:r>
            <w:proofErr w:type="spellStart"/>
            <w:r w:rsidRPr="006B4717">
              <w:rPr>
                <w:rFonts w:ascii="Tahoma" w:hAnsi="Tahoma" w:cs="Tahoma"/>
                <w:color w:val="000000"/>
                <w:sz w:val="12"/>
                <w:szCs w:val="12"/>
              </w:rPr>
              <w:t>velj</w:t>
            </w:r>
            <w:proofErr w:type="spellEnd"/>
            <w:r w:rsidRPr="006B4717">
              <w:rPr>
                <w:rFonts w:ascii="Tahoma" w:hAnsi="Tahoma" w:cs="Tahoma"/>
                <w:color w:val="000000"/>
                <w:sz w:val="12"/>
                <w:szCs w:val="12"/>
              </w:rPr>
              <w:t>/23</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420</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Nakup in gradnja osnovnih sredstev</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2.812.519</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2.784.043</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99</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OB000-07-0002</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PLOČNIK IN AP 2. FAZA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333.100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333.100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lastRenderedPageBreak/>
              <w:t>OB000-07-0010</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OBVOZNICA VRBA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851.950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725.371</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85</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OB192-16-0006</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DALJINSKA KOLESARSKA POT</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OB192-16-0007</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SANACIJA ZIDU POD CESTO LC150011 (MOSTE)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106.900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206.900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194</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OB192-17-0001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ŠPORTNI PARK GLENCA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12.800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32.580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255</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OŠ ŽIROVNICA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15.000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 </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OB192-18-0007</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UREJANJE OBČINSKIH CEST</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95.700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105.700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110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OB192-18-0008</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UREJANJE JAVNE RAZSVETLJAVE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6.000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6.000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OB192-18-0009</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UREJANJE POKOPALIŠČ</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200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STANOVANJ</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134.300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134.300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OB192-18-0012</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ODLAGALIŠČE ODPADKOV IN ZBIRNI CENTER</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42.000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42.000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UREJANJE VODOVODNEGA OMREŽJA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61.234</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61.234</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FEKALNE KANALIZACIJE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50.500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50.500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OB192-18-0017</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PRIDOBIVANJE ZEMLJIŠČ</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OB192-18-0018</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MODERNIZACIJA OBČINSKE UPRAVE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21.039</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21.039</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OB192-18-0019</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CIVILNA ZAŠČITA (NAKUP OPREME)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4.500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4.024</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89</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OB192-18-0021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UPRAVNE STAVBE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OB192-18-0023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DOM STAROSTNIKOV</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206.789</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302.200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146</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OB192-18-0024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PARKIRIŠČE DOSLOVČE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231.000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22.228</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OB192-19-0005</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LETOVIŠČE PINEA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OB192-19-0006</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GASILSKO-REŠEVALNI CENTER</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30.744</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32.000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104</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OB192-20-0002</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HIDRANTNEGA OMREŽJA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OB192-20-0003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PARKIRIŠČE OB CESTI V ZAVRŠNICO</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127.500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113.846</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89</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PAMETNI PROMETNI SISTEM GORENJSKE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7.797</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CENTER KULTURE BREZNICA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177.500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227.500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128</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VODOVODNI SISTEM ZAVRŠNICA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35.716</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35.716</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OB192-21-0005</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ODLAGALIŠČE MALA MEŽAKLA - 3. ODLAGALNO POLJE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41.000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22.355</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55</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OB192-21-0007</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URBANA OPREMA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40.000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OB192-22-0001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ENERGETSKA SANACIJA OŠ ŽIROVNICA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15.000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50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OB192-22-0002</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PODHOD POD REGIONALNO CESTO ŽIROVNICA-LESCE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OB192-22-0003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OTROŠKIH IGRIŠČ</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28.000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140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OB192-22-0004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PLOČNIK RODINE</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50.000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60.000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120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OB192-23-0001</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 TITOVA 16</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8.450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8.450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OB192-23-0003</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DOZIDAVA ZP ŽIROVNICA</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15.000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 </w:t>
            </w:r>
          </w:p>
        </w:tc>
      </w:tr>
      <w:tr w:rsidR="00CE4B5D" w:rsidRP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OB192-23-0004</w:t>
            </w:r>
          </w:p>
        </w:tc>
        <w:tc>
          <w:tcPr>
            <w:tcW w:w="4611"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GOZDNIH CEST</w:t>
            </w:r>
          </w:p>
        </w:tc>
        <w:tc>
          <w:tcPr>
            <w:tcW w:w="124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0</w:t>
            </w:r>
          </w:p>
        </w:tc>
        <w:tc>
          <w:tcPr>
            <w:tcW w:w="106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33.000</w:t>
            </w:r>
          </w:p>
        </w:tc>
        <w:tc>
          <w:tcPr>
            <w:tcW w:w="940"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 </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 w:name="_Toc134180025"/>
      <w:r w:rsidRPr="00792795">
        <w:rPr>
          <w:rFonts w:ascii="Tahoma" w:hAnsi="Tahoma" w:cs="Tahoma"/>
          <w:sz w:val="20"/>
        </w:rPr>
        <w:t xml:space="preserve">43 INVESTICIJSKI TRANSFERI </w:t>
      </w:r>
      <w:r w:rsidRPr="00792795">
        <w:rPr>
          <w:rFonts w:ascii="Tahoma" w:hAnsi="Tahoma" w:cs="Tahoma"/>
          <w:sz w:val="20"/>
        </w:rPr>
        <w:tab/>
        <w:t>158.207 €</w:t>
      </w:r>
      <w:bookmarkEnd w:id="6"/>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431 Investicijski transferi pravnim in fizičnim osebam, ki niso </w:t>
      </w:r>
      <w:r w:rsidRPr="008D0C62">
        <w:rPr>
          <w:rFonts w:ascii="Tahoma" w:hAnsi="Tahoma" w:cs="Tahoma"/>
          <w:sz w:val="20"/>
        </w:rPr>
        <w:tab/>
        <w:t>16.468 €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podskupini kontov so načrtovana naslednja sredstva za projekt v NRP (v EUR):</w:t>
      </w:r>
    </w:p>
    <w:tbl>
      <w:tblPr>
        <w:tblW w:w="0" w:type="auto"/>
        <w:tblInd w:w="75" w:type="dxa"/>
        <w:tblLayout w:type="fixed"/>
        <w:tblCellMar>
          <w:left w:w="70" w:type="dxa"/>
          <w:right w:w="70" w:type="dxa"/>
        </w:tblCellMar>
        <w:tblLook w:val="0000" w:firstRow="0" w:lastRow="0" w:firstColumn="0" w:lastColumn="0" w:noHBand="0" w:noVBand="0"/>
      </w:tblPr>
      <w:tblGrid>
        <w:gridCol w:w="1480"/>
        <w:gridCol w:w="4536"/>
        <w:gridCol w:w="1275"/>
        <w:gridCol w:w="1276"/>
        <w:gridCol w:w="709"/>
      </w:tblGrid>
      <w:tr w:rsidR="00CE4B5D" w:rsidRPr="006B4717" w:rsidTr="00081BFB">
        <w:trPr>
          <w:trHeight w:val="600"/>
        </w:trPr>
        <w:tc>
          <w:tcPr>
            <w:tcW w:w="1480" w:type="dxa"/>
            <w:tcBorders>
              <w:top w:val="single" w:sz="4" w:space="0" w:color="auto"/>
              <w:left w:val="single" w:sz="4" w:space="0" w:color="auto"/>
              <w:bottom w:val="single" w:sz="4" w:space="0" w:color="auto"/>
              <w:right w:val="single" w:sz="4" w:space="0" w:color="auto"/>
            </w:tcBorders>
            <w:shd w:val="clear" w:color="000000" w:fill="D9D9D9"/>
            <w:vAlign w:val="center"/>
          </w:tcPr>
          <w:p w:rsidR="00CE4B5D" w:rsidRPr="006B4717" w:rsidRDefault="00CE4B5D" w:rsidP="006B4717">
            <w:pPr>
              <w:spacing w:before="0" w:after="0"/>
              <w:ind w:left="0" w:right="-1"/>
              <w:jc w:val="both"/>
              <w:rPr>
                <w:rFonts w:ascii="Tahoma" w:hAnsi="Tahoma" w:cs="Tahoma"/>
                <w:color w:val="000000"/>
                <w:sz w:val="12"/>
                <w:szCs w:val="12"/>
              </w:rPr>
            </w:pPr>
            <w:r w:rsidRPr="006B4717">
              <w:rPr>
                <w:rFonts w:ascii="Tahoma" w:hAnsi="Tahoma" w:cs="Tahoma"/>
                <w:color w:val="000000"/>
                <w:sz w:val="12"/>
                <w:szCs w:val="12"/>
              </w:rPr>
              <w:t>NRP</w:t>
            </w:r>
          </w:p>
        </w:tc>
        <w:tc>
          <w:tcPr>
            <w:tcW w:w="4536"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6B4717">
            <w:pPr>
              <w:spacing w:before="0" w:after="0"/>
              <w:ind w:left="0" w:right="-1"/>
              <w:jc w:val="both"/>
              <w:rPr>
                <w:rFonts w:ascii="Tahoma" w:hAnsi="Tahoma" w:cs="Tahoma"/>
                <w:color w:val="000000"/>
                <w:sz w:val="12"/>
                <w:szCs w:val="12"/>
              </w:rPr>
            </w:pPr>
            <w:r w:rsidRPr="006B4717">
              <w:rPr>
                <w:rFonts w:ascii="Tahoma" w:hAnsi="Tahoma" w:cs="Tahoma"/>
                <w:color w:val="000000"/>
                <w:sz w:val="12"/>
                <w:szCs w:val="12"/>
              </w:rPr>
              <w:t>Opis</w:t>
            </w:r>
          </w:p>
        </w:tc>
        <w:tc>
          <w:tcPr>
            <w:tcW w:w="1275"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6B4717">
            <w:pPr>
              <w:spacing w:before="0" w:after="0"/>
              <w:ind w:left="0" w:right="-1"/>
              <w:jc w:val="both"/>
              <w:rPr>
                <w:rFonts w:ascii="Tahoma" w:hAnsi="Tahoma" w:cs="Tahoma"/>
                <w:color w:val="000000"/>
                <w:sz w:val="12"/>
                <w:szCs w:val="12"/>
              </w:rPr>
            </w:pPr>
            <w:r w:rsidRPr="006B4717">
              <w:rPr>
                <w:rFonts w:ascii="Tahoma" w:hAnsi="Tahoma" w:cs="Tahoma"/>
                <w:color w:val="000000"/>
                <w:sz w:val="12"/>
                <w:szCs w:val="12"/>
              </w:rPr>
              <w:t>veljavni proračun 2023</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6B4717">
            <w:pPr>
              <w:spacing w:before="0" w:after="0"/>
              <w:ind w:left="0" w:right="-1"/>
              <w:jc w:val="both"/>
              <w:rPr>
                <w:rFonts w:ascii="Tahoma" w:hAnsi="Tahoma" w:cs="Tahoma"/>
                <w:color w:val="000000"/>
                <w:sz w:val="12"/>
                <w:szCs w:val="12"/>
              </w:rPr>
            </w:pPr>
            <w:r w:rsidRPr="006B4717">
              <w:rPr>
                <w:rFonts w:ascii="Tahoma" w:hAnsi="Tahoma" w:cs="Tahoma"/>
                <w:color w:val="000000"/>
                <w:sz w:val="12"/>
                <w:szCs w:val="12"/>
              </w:rPr>
              <w:t>rebalans 2023</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E4B5D" w:rsidRPr="006B4717" w:rsidRDefault="00CE4B5D" w:rsidP="006B4717">
            <w:pPr>
              <w:spacing w:before="0" w:after="0"/>
              <w:ind w:left="0" w:right="-1"/>
              <w:jc w:val="both"/>
              <w:rPr>
                <w:rFonts w:ascii="Tahoma" w:hAnsi="Tahoma" w:cs="Tahoma"/>
                <w:color w:val="000000"/>
                <w:sz w:val="12"/>
                <w:szCs w:val="12"/>
              </w:rPr>
            </w:pPr>
            <w:proofErr w:type="spellStart"/>
            <w:r w:rsidRPr="006B4717">
              <w:rPr>
                <w:rFonts w:ascii="Tahoma" w:hAnsi="Tahoma" w:cs="Tahoma"/>
                <w:color w:val="000000"/>
                <w:sz w:val="12"/>
                <w:szCs w:val="12"/>
              </w:rPr>
              <w:t>ind</w:t>
            </w:r>
            <w:proofErr w:type="spellEnd"/>
            <w:r w:rsidRPr="006B4717">
              <w:rPr>
                <w:rFonts w:ascii="Tahoma" w:hAnsi="Tahoma" w:cs="Tahoma"/>
                <w:color w:val="000000"/>
                <w:sz w:val="12"/>
                <w:szCs w:val="12"/>
              </w:rPr>
              <w:t xml:space="preserve"> reb23/</w:t>
            </w:r>
            <w:proofErr w:type="spellStart"/>
            <w:r w:rsidRPr="006B4717">
              <w:rPr>
                <w:rFonts w:ascii="Tahoma" w:hAnsi="Tahoma" w:cs="Tahoma"/>
                <w:color w:val="000000"/>
                <w:sz w:val="12"/>
                <w:szCs w:val="12"/>
              </w:rPr>
              <w:t>velj</w:t>
            </w:r>
            <w:proofErr w:type="spellEnd"/>
            <w:r w:rsidRPr="006B4717">
              <w:rPr>
                <w:rFonts w:ascii="Tahoma" w:hAnsi="Tahoma" w:cs="Tahoma"/>
                <w:color w:val="000000"/>
                <w:sz w:val="12"/>
                <w:szCs w:val="12"/>
              </w:rPr>
              <w:t>/23</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431</w:t>
            </w:r>
          </w:p>
        </w:tc>
        <w:tc>
          <w:tcPr>
            <w:tcW w:w="4536"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Investicijski transferi pravnim in fizičnim osebam, ki niso</w:t>
            </w:r>
          </w:p>
        </w:tc>
        <w:tc>
          <w:tcPr>
            <w:tcW w:w="1275"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20.992</w:t>
            </w:r>
          </w:p>
        </w:tc>
        <w:tc>
          <w:tcPr>
            <w:tcW w:w="1276"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16.468</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78</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OB192-18-0005</w:t>
            </w:r>
          </w:p>
        </w:tc>
        <w:tc>
          <w:tcPr>
            <w:tcW w:w="4536"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VARSTVO DEDIŠČINE</w:t>
            </w:r>
          </w:p>
        </w:tc>
        <w:tc>
          <w:tcPr>
            <w:tcW w:w="1275"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10.000</w:t>
            </w:r>
          </w:p>
        </w:tc>
        <w:tc>
          <w:tcPr>
            <w:tcW w:w="1276"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50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OB192-18-0019</w:t>
            </w:r>
          </w:p>
        </w:tc>
        <w:tc>
          <w:tcPr>
            <w:tcW w:w="4536"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CIVILNA ZAŠČITA (NAKUP OPREME)</w:t>
            </w:r>
          </w:p>
        </w:tc>
        <w:tc>
          <w:tcPr>
            <w:tcW w:w="1275"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1.992</w:t>
            </w:r>
          </w:p>
        </w:tc>
        <w:tc>
          <w:tcPr>
            <w:tcW w:w="1276"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2.468</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124</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OB192-18-0020</w:t>
            </w:r>
          </w:p>
        </w:tc>
        <w:tc>
          <w:tcPr>
            <w:tcW w:w="4536"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POŽARNO VARSTVO (NAKUP OPREME IN INVESTICIJE)</w:t>
            </w:r>
          </w:p>
        </w:tc>
        <w:tc>
          <w:tcPr>
            <w:tcW w:w="1275"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9.000</w:t>
            </w:r>
          </w:p>
        </w:tc>
        <w:tc>
          <w:tcPr>
            <w:tcW w:w="1276"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9.000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bl>
    <w:p w:rsidR="00CE4B5D" w:rsidRPr="00081BFB" w:rsidRDefault="00CE4B5D" w:rsidP="006B4717">
      <w:pPr>
        <w:widowControl w:val="0"/>
        <w:spacing w:before="0" w:after="0"/>
        <w:ind w:left="0" w:right="-1"/>
        <w:jc w:val="both"/>
        <w:rPr>
          <w:rFonts w:ascii="Tahoma" w:hAnsi="Tahoma" w:cs="Tahoma"/>
          <w:sz w:val="16"/>
          <w:szCs w:val="16"/>
        </w:rPr>
      </w:pPr>
    </w:p>
    <w:p w:rsidR="00CE4B5D" w:rsidRPr="00081BFB"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16"/>
          <w:szCs w:val="16"/>
        </w:rPr>
      </w:pPr>
      <w:r w:rsidRPr="00081BFB">
        <w:rPr>
          <w:rFonts w:ascii="Tahoma" w:hAnsi="Tahoma" w:cs="Tahoma"/>
          <w:sz w:val="16"/>
          <w:szCs w:val="16"/>
        </w:rPr>
        <w:t xml:space="preserve">432 Investicijski transferi proračunskim uporabnikom </w:t>
      </w:r>
      <w:r w:rsidRPr="00081BFB">
        <w:rPr>
          <w:rFonts w:ascii="Tahoma" w:hAnsi="Tahoma" w:cs="Tahoma"/>
          <w:sz w:val="16"/>
          <w:szCs w:val="16"/>
        </w:rPr>
        <w:tab/>
        <w:t>141.739 €</w:t>
      </w:r>
    </w:p>
    <w:p w:rsidR="00CE4B5D" w:rsidRPr="00081BFB" w:rsidRDefault="00CE4B5D" w:rsidP="006B4717">
      <w:pPr>
        <w:pStyle w:val="Heading11"/>
        <w:spacing w:before="0" w:after="0"/>
        <w:ind w:left="0" w:right="-1"/>
        <w:jc w:val="both"/>
        <w:rPr>
          <w:rFonts w:ascii="Tahoma" w:hAnsi="Tahoma" w:cs="Tahoma"/>
          <w:sz w:val="16"/>
          <w:szCs w:val="16"/>
        </w:rPr>
      </w:pPr>
      <w:r w:rsidRPr="00081BFB">
        <w:rPr>
          <w:rFonts w:ascii="Tahoma" w:hAnsi="Tahoma" w:cs="Tahoma"/>
          <w:sz w:val="16"/>
          <w:szCs w:val="16"/>
        </w:rPr>
        <w:t>Obrazložitev konta</w:t>
      </w:r>
    </w:p>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Na podskupin kontov so načrtovana naslednja sredstva za posamezne projekte v NRP (v EUR):</w:t>
      </w:r>
    </w:p>
    <w:tbl>
      <w:tblPr>
        <w:tblW w:w="0" w:type="auto"/>
        <w:tblInd w:w="75" w:type="dxa"/>
        <w:tblLayout w:type="fixed"/>
        <w:tblCellMar>
          <w:left w:w="70" w:type="dxa"/>
          <w:right w:w="70" w:type="dxa"/>
        </w:tblCellMar>
        <w:tblLook w:val="0000" w:firstRow="0" w:lastRow="0" w:firstColumn="0" w:lastColumn="0" w:noHBand="0" w:noVBand="0"/>
      </w:tblPr>
      <w:tblGrid>
        <w:gridCol w:w="1480"/>
        <w:gridCol w:w="4327"/>
        <w:gridCol w:w="1380"/>
        <w:gridCol w:w="1380"/>
        <w:gridCol w:w="709"/>
      </w:tblGrid>
      <w:tr w:rsidR="00CE4B5D" w:rsidRPr="00081BFB" w:rsidTr="00081BFB">
        <w:trPr>
          <w:trHeight w:val="600"/>
        </w:trPr>
        <w:tc>
          <w:tcPr>
            <w:tcW w:w="1480" w:type="dxa"/>
            <w:tcBorders>
              <w:top w:val="single" w:sz="4" w:space="0" w:color="auto"/>
              <w:left w:val="single" w:sz="4" w:space="0" w:color="auto"/>
              <w:bottom w:val="single" w:sz="4" w:space="0" w:color="auto"/>
              <w:right w:val="single" w:sz="4" w:space="0" w:color="auto"/>
            </w:tcBorders>
            <w:shd w:val="clear" w:color="000000" w:fill="D9D9D9"/>
            <w:vAlign w:val="center"/>
          </w:tcPr>
          <w:p w:rsidR="00CE4B5D" w:rsidRPr="00081BFB" w:rsidRDefault="00CE4B5D" w:rsidP="006B4717">
            <w:pPr>
              <w:spacing w:before="0" w:after="0"/>
              <w:ind w:left="0" w:right="-1"/>
              <w:jc w:val="both"/>
              <w:rPr>
                <w:rFonts w:ascii="Tahoma" w:hAnsi="Tahoma" w:cs="Tahoma"/>
                <w:color w:val="000000"/>
                <w:sz w:val="12"/>
                <w:szCs w:val="12"/>
              </w:rPr>
            </w:pPr>
            <w:r w:rsidRPr="00081BFB">
              <w:rPr>
                <w:rFonts w:ascii="Tahoma" w:hAnsi="Tahoma" w:cs="Tahoma"/>
                <w:color w:val="000000"/>
                <w:sz w:val="12"/>
                <w:szCs w:val="12"/>
              </w:rPr>
              <w:lastRenderedPageBreak/>
              <w:t>NRP</w:t>
            </w:r>
          </w:p>
        </w:tc>
        <w:tc>
          <w:tcPr>
            <w:tcW w:w="4327" w:type="dxa"/>
            <w:tcBorders>
              <w:top w:val="single" w:sz="4" w:space="0" w:color="auto"/>
              <w:left w:val="nil"/>
              <w:bottom w:val="single" w:sz="4" w:space="0" w:color="auto"/>
              <w:right w:val="single" w:sz="4" w:space="0" w:color="auto"/>
            </w:tcBorders>
            <w:shd w:val="clear" w:color="000000" w:fill="D9D9D9"/>
            <w:vAlign w:val="center"/>
          </w:tcPr>
          <w:p w:rsidR="00CE4B5D" w:rsidRPr="00081BFB" w:rsidRDefault="00CE4B5D" w:rsidP="006B4717">
            <w:pPr>
              <w:spacing w:before="0" w:after="0"/>
              <w:ind w:left="0" w:right="-1"/>
              <w:jc w:val="both"/>
              <w:rPr>
                <w:rFonts w:ascii="Tahoma" w:hAnsi="Tahoma" w:cs="Tahoma"/>
                <w:color w:val="000000"/>
                <w:sz w:val="12"/>
                <w:szCs w:val="12"/>
              </w:rPr>
            </w:pPr>
            <w:r w:rsidRPr="00081BFB">
              <w:rPr>
                <w:rFonts w:ascii="Tahoma" w:hAnsi="Tahoma" w:cs="Tahoma"/>
                <w:color w:val="000000"/>
                <w:sz w:val="12"/>
                <w:szCs w:val="12"/>
              </w:rPr>
              <w:t>Opis</w:t>
            </w:r>
          </w:p>
        </w:tc>
        <w:tc>
          <w:tcPr>
            <w:tcW w:w="1380" w:type="dxa"/>
            <w:tcBorders>
              <w:top w:val="single" w:sz="4" w:space="0" w:color="auto"/>
              <w:left w:val="nil"/>
              <w:bottom w:val="single" w:sz="4" w:space="0" w:color="auto"/>
              <w:right w:val="single" w:sz="4" w:space="0" w:color="auto"/>
            </w:tcBorders>
            <w:shd w:val="clear" w:color="000000" w:fill="D9D9D9"/>
            <w:vAlign w:val="center"/>
          </w:tcPr>
          <w:p w:rsidR="00CE4B5D" w:rsidRPr="00081BFB" w:rsidRDefault="00CE4B5D" w:rsidP="006B4717">
            <w:pPr>
              <w:spacing w:before="0" w:after="0"/>
              <w:ind w:left="0" w:right="-1"/>
              <w:jc w:val="both"/>
              <w:rPr>
                <w:rFonts w:ascii="Tahoma" w:hAnsi="Tahoma" w:cs="Tahoma"/>
                <w:color w:val="000000"/>
                <w:sz w:val="12"/>
                <w:szCs w:val="12"/>
              </w:rPr>
            </w:pPr>
            <w:r w:rsidRPr="00081BFB">
              <w:rPr>
                <w:rFonts w:ascii="Tahoma" w:hAnsi="Tahoma" w:cs="Tahoma"/>
                <w:color w:val="000000"/>
                <w:sz w:val="12"/>
                <w:szCs w:val="12"/>
              </w:rPr>
              <w:t>veljavni proračun 2023</w:t>
            </w:r>
          </w:p>
        </w:tc>
        <w:tc>
          <w:tcPr>
            <w:tcW w:w="1380" w:type="dxa"/>
            <w:tcBorders>
              <w:top w:val="single" w:sz="4" w:space="0" w:color="auto"/>
              <w:left w:val="nil"/>
              <w:bottom w:val="single" w:sz="4" w:space="0" w:color="auto"/>
              <w:right w:val="single" w:sz="4" w:space="0" w:color="auto"/>
            </w:tcBorders>
            <w:shd w:val="clear" w:color="000000" w:fill="D9D9D9"/>
            <w:vAlign w:val="center"/>
          </w:tcPr>
          <w:p w:rsidR="00CE4B5D" w:rsidRPr="00081BFB" w:rsidRDefault="00CE4B5D" w:rsidP="006B4717">
            <w:pPr>
              <w:spacing w:before="0" w:after="0"/>
              <w:ind w:left="0" w:right="-1"/>
              <w:jc w:val="both"/>
              <w:rPr>
                <w:rFonts w:ascii="Tahoma" w:hAnsi="Tahoma" w:cs="Tahoma"/>
                <w:color w:val="000000"/>
                <w:sz w:val="12"/>
                <w:szCs w:val="12"/>
              </w:rPr>
            </w:pPr>
            <w:r w:rsidRPr="00081BFB">
              <w:rPr>
                <w:rFonts w:ascii="Tahoma" w:hAnsi="Tahoma" w:cs="Tahoma"/>
                <w:color w:val="000000"/>
                <w:sz w:val="12"/>
                <w:szCs w:val="12"/>
              </w:rPr>
              <w:t>rebalans 2023</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E4B5D" w:rsidRPr="00081BFB" w:rsidRDefault="00CE4B5D" w:rsidP="006B4717">
            <w:pPr>
              <w:spacing w:before="0" w:after="0"/>
              <w:ind w:left="0" w:right="-1"/>
              <w:jc w:val="both"/>
              <w:rPr>
                <w:rFonts w:ascii="Tahoma" w:hAnsi="Tahoma" w:cs="Tahoma"/>
                <w:color w:val="000000"/>
                <w:sz w:val="12"/>
                <w:szCs w:val="12"/>
              </w:rPr>
            </w:pPr>
            <w:proofErr w:type="spellStart"/>
            <w:r w:rsidRPr="00081BFB">
              <w:rPr>
                <w:rFonts w:ascii="Tahoma" w:hAnsi="Tahoma" w:cs="Tahoma"/>
                <w:color w:val="000000"/>
                <w:sz w:val="12"/>
                <w:szCs w:val="12"/>
              </w:rPr>
              <w:t>ind</w:t>
            </w:r>
            <w:proofErr w:type="spellEnd"/>
            <w:r w:rsidRPr="00081BFB">
              <w:rPr>
                <w:rFonts w:ascii="Tahoma" w:hAnsi="Tahoma" w:cs="Tahoma"/>
                <w:color w:val="000000"/>
                <w:sz w:val="12"/>
                <w:szCs w:val="12"/>
              </w:rPr>
              <w:t xml:space="preserve"> reb23/</w:t>
            </w:r>
            <w:proofErr w:type="spellStart"/>
            <w:r w:rsidRPr="00081BFB">
              <w:rPr>
                <w:rFonts w:ascii="Tahoma" w:hAnsi="Tahoma" w:cs="Tahoma"/>
                <w:color w:val="000000"/>
                <w:sz w:val="12"/>
                <w:szCs w:val="12"/>
              </w:rPr>
              <w:t>velj</w:t>
            </w:r>
            <w:proofErr w:type="spellEnd"/>
            <w:r w:rsidRPr="00081BFB">
              <w:rPr>
                <w:rFonts w:ascii="Tahoma" w:hAnsi="Tahoma" w:cs="Tahoma"/>
                <w:color w:val="000000"/>
                <w:sz w:val="12"/>
                <w:szCs w:val="12"/>
              </w:rPr>
              <w:t>/23</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432</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Investicijski transferi proračunskim uporabnikom</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133.739</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b/>
                <w:bCs/>
                <w:sz w:val="16"/>
                <w:szCs w:val="16"/>
              </w:rPr>
            </w:pPr>
            <w:r w:rsidRPr="00081BFB">
              <w:rPr>
                <w:rFonts w:ascii="Tahoma" w:hAnsi="Tahoma" w:cs="Tahoma"/>
                <w:b/>
                <w:bCs/>
                <w:sz w:val="16"/>
                <w:szCs w:val="16"/>
              </w:rPr>
              <w:t>141.739</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106</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OB192-18-0001</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DVORANE POD STOLOM</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14.000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14.000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OB192-18-0002</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RP ZAVRŠNICA</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5.000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OB192-18-0003</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VRTCA PRI OŠ ŽIROVNICA</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OB192-18-0004</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OŠ ŽIROVNICA</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OB192-18-0006</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ČOPOVE ROJSTNE HIŠE</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20.000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OB192-18-0015</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INVESTICIJSKO VZDRŽEVANJE KNJIŽNICE M. ČOPA</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21.000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21.000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OB192-21-0006</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PROJEKTI LAS GORENJSKA KOŠARICA</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35.739</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35.739</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100</w:t>
            </w:r>
          </w:p>
        </w:tc>
      </w:tr>
      <w:tr w:rsidR="00CE4B5D" w:rsidRPr="00081BFB" w:rsidTr="00081BFB">
        <w:trPr>
          <w:trHeight w:val="300"/>
        </w:trPr>
        <w:tc>
          <w:tcPr>
            <w:tcW w:w="1480" w:type="dxa"/>
            <w:tcBorders>
              <w:top w:val="nil"/>
              <w:left w:val="single" w:sz="4" w:space="0" w:color="auto"/>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OB192-23-0002</w:t>
            </w:r>
          </w:p>
        </w:tc>
        <w:tc>
          <w:tcPr>
            <w:tcW w:w="4327"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NAKUP VOZILA ZA POTREBE POMOČI NA DOMU</w:t>
            </w:r>
          </w:p>
        </w:tc>
        <w:tc>
          <w:tcPr>
            <w:tcW w:w="1380" w:type="dxa"/>
            <w:tcBorders>
              <w:top w:val="nil"/>
              <w:left w:val="nil"/>
              <w:bottom w:val="single" w:sz="4" w:space="0" w:color="auto"/>
              <w:right w:val="single" w:sz="4" w:space="0" w:color="auto"/>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0</w:t>
            </w:r>
          </w:p>
        </w:tc>
        <w:tc>
          <w:tcPr>
            <w:tcW w:w="1380" w:type="dxa"/>
            <w:tcBorders>
              <w:top w:val="nil"/>
              <w:left w:val="nil"/>
              <w:bottom w:val="single" w:sz="4" w:space="0" w:color="auto"/>
              <w:right w:val="nil"/>
            </w:tcBorders>
            <w:shd w:val="clear" w:color="000000" w:fill="FFFFFF"/>
            <w:vAlign w:val="bottom"/>
          </w:tcPr>
          <w:p w:rsidR="00CE4B5D" w:rsidRPr="00081BFB" w:rsidRDefault="00CE4B5D" w:rsidP="006B4717">
            <w:pPr>
              <w:spacing w:before="0" w:after="0"/>
              <w:ind w:left="0" w:right="-1"/>
              <w:jc w:val="both"/>
              <w:rPr>
                <w:rFonts w:ascii="Tahoma" w:hAnsi="Tahoma" w:cs="Tahoma"/>
                <w:sz w:val="16"/>
                <w:szCs w:val="16"/>
              </w:rPr>
            </w:pPr>
            <w:r w:rsidRPr="00081BFB">
              <w:rPr>
                <w:rFonts w:ascii="Tahoma" w:hAnsi="Tahoma" w:cs="Tahoma"/>
                <w:sz w:val="16"/>
                <w:szCs w:val="16"/>
              </w:rPr>
              <w:t>8.000</w:t>
            </w:r>
          </w:p>
        </w:tc>
        <w:tc>
          <w:tcPr>
            <w:tcW w:w="709" w:type="dxa"/>
            <w:tcBorders>
              <w:top w:val="nil"/>
              <w:left w:val="single" w:sz="4" w:space="0" w:color="auto"/>
              <w:bottom w:val="single" w:sz="4" w:space="0" w:color="auto"/>
              <w:right w:val="single" w:sz="4" w:space="0" w:color="auto"/>
            </w:tcBorders>
            <w:vAlign w:val="bottom"/>
          </w:tcPr>
          <w:p w:rsidR="00CE4B5D" w:rsidRPr="00081BFB" w:rsidRDefault="00CE4B5D" w:rsidP="006B4717">
            <w:pPr>
              <w:spacing w:before="0" w:after="0"/>
              <w:ind w:left="0" w:right="-1"/>
              <w:jc w:val="both"/>
              <w:rPr>
                <w:rFonts w:ascii="Tahoma" w:hAnsi="Tahoma" w:cs="Tahoma"/>
                <w:color w:val="000000"/>
                <w:sz w:val="16"/>
                <w:szCs w:val="16"/>
              </w:rPr>
            </w:pPr>
            <w:r w:rsidRPr="00081BFB">
              <w:rPr>
                <w:rFonts w:ascii="Tahoma" w:hAnsi="Tahoma" w:cs="Tahoma"/>
                <w:color w:val="000000"/>
                <w:sz w:val="16"/>
                <w:szCs w:val="16"/>
              </w:rPr>
              <w:t> </w:t>
            </w:r>
          </w:p>
        </w:tc>
      </w:tr>
    </w:tbl>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7" w:name="_Toc134180026"/>
      <w:r w:rsidRPr="00792795">
        <w:rPr>
          <w:rFonts w:ascii="Tahoma" w:hAnsi="Tahoma" w:cs="Tahoma"/>
          <w:sz w:val="24"/>
          <w:szCs w:val="24"/>
        </w:rPr>
        <w:t xml:space="preserve">7 PRIHODKI </w:t>
      </w:r>
      <w:r w:rsidRPr="00792795">
        <w:rPr>
          <w:rFonts w:ascii="Tahoma" w:hAnsi="Tahoma" w:cs="Tahoma"/>
          <w:sz w:val="24"/>
          <w:szCs w:val="24"/>
        </w:rPr>
        <w:tab/>
        <w:t>4.611.566 €</w:t>
      </w:r>
      <w:bookmarkEnd w:id="7"/>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8" w:name="_Toc134180027"/>
      <w:r w:rsidRPr="00792795">
        <w:rPr>
          <w:rFonts w:ascii="Tahoma" w:hAnsi="Tahoma" w:cs="Tahoma"/>
          <w:sz w:val="20"/>
        </w:rPr>
        <w:t xml:space="preserve">70 DAVČNI PRIHODKI </w:t>
      </w:r>
      <w:r w:rsidRPr="00792795">
        <w:rPr>
          <w:rFonts w:ascii="Tahoma" w:hAnsi="Tahoma" w:cs="Tahoma"/>
          <w:sz w:val="20"/>
        </w:rPr>
        <w:tab/>
        <w:t>3.570.061 €</w:t>
      </w:r>
      <w:bookmarkEnd w:id="8"/>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700 Davki na dohodek in dobiček </w:t>
      </w:r>
      <w:r w:rsidRPr="008D0C62">
        <w:rPr>
          <w:rFonts w:ascii="Tahoma" w:hAnsi="Tahoma" w:cs="Tahoma"/>
          <w:sz w:val="20"/>
        </w:rPr>
        <w:tab/>
        <w:t>3.075.689 €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Davki na dohodek in dobiček zajemajo prihodke iz naslova dohodnine (konto 7000), ki je bila občini izračunana v višini 3.075.689 EUR (zadnji objavljeni izračun MF za leto 2023). V skladu z določili ZFO-1 občini za financiranje primerne porabe pripada 70% prihodkov od 54% dohodnine vplačane v predpreteklem letu, povečane za inflacijo za leta pred letom in leto, za katero se izračuna primerna poraba. Ostalih 30% prihodkov iz dohodnine in </w:t>
      </w:r>
      <w:proofErr w:type="spellStart"/>
      <w:r w:rsidRPr="006B4717">
        <w:rPr>
          <w:rFonts w:ascii="Tahoma" w:hAnsi="Tahoma" w:cs="Tahoma"/>
        </w:rPr>
        <w:t>eventuelni</w:t>
      </w:r>
      <w:proofErr w:type="spellEnd"/>
      <w:r w:rsidRPr="006B4717">
        <w:rPr>
          <w:rFonts w:ascii="Tahoma" w:hAnsi="Tahoma" w:cs="Tahoma"/>
        </w:rPr>
        <w:t xml:space="preserve"> presežek prihodkov občine, ki presega sredstva primerne porabe se nameni za solidarnostno izravnavo. Primerna poraba posamezne občine je za posamezno proračunsko leto ugotovljen primeren obseg sredstev za financiranje z zakonom določenih nalog. Izračuna se na podlagi </w:t>
      </w:r>
      <w:proofErr w:type="spellStart"/>
      <w:r w:rsidRPr="006B4717">
        <w:rPr>
          <w:rFonts w:ascii="Tahoma" w:hAnsi="Tahoma" w:cs="Tahoma"/>
        </w:rPr>
        <w:t>večih</w:t>
      </w:r>
      <w:proofErr w:type="spellEnd"/>
      <w:r w:rsidRPr="006B4717">
        <w:rPr>
          <w:rFonts w:ascii="Tahoma" w:hAnsi="Tahoma" w:cs="Tahoma"/>
        </w:rPr>
        <w:t xml:space="preserve"> kazalcev in sicer dolžine lokalnih cest in javnih poti v občini, površine občine, deleža prebivalcev, mlajših od 15 let in deleža prebivalcev, starejših od 65 let v občini, števila prebivalcev občine in povprečnine. Občini Žirovnica je za leto 2023 za 4.531 prebivalcev, izračunana primerna poraba v višini 3.031.162 EUR oziroma 668,98 EUR/prebivalca (vir: predhodni izračun MF, objavljen na spletni strani: https://www.gov.si/teme/financiranje-obcin/, oktober 2022).</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703 Davki na premoženje </w:t>
      </w:r>
      <w:r w:rsidRPr="008D0C62">
        <w:rPr>
          <w:rFonts w:ascii="Tahoma" w:hAnsi="Tahoma" w:cs="Tahoma"/>
          <w:sz w:val="20"/>
        </w:rPr>
        <w:tab/>
        <w:t>442.482 €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Davke na premoženje sestavljajo davki na nepremičnine, davki na premičnine, davki na dediščine in darila, davki na promet nepremičnin in na finančno premoženje. Davki na premoženje so načrtovani večinoma v isti višini kot v preteklem letu, saj ni bil sprejet noben predpis, ki bi vplival na to vrsto prihodkov. Davki na nepremičnine (konto 7030) so načrtovani v višini</w:t>
      </w:r>
      <w:r w:rsidRPr="006B4717">
        <w:rPr>
          <w:rFonts w:ascii="Tahoma" w:hAnsi="Tahoma" w:cs="Tahoma"/>
          <w:highlight w:val="white"/>
        </w:rPr>
        <w:t xml:space="preserve"> </w:t>
      </w:r>
      <w:r w:rsidRPr="006B4717">
        <w:rPr>
          <w:rFonts w:ascii="Tahoma" w:hAnsi="Tahoma" w:cs="Tahoma"/>
        </w:rPr>
        <w:t xml:space="preserve">317.086 EUR, od tega davek od premoženja stavb v višini 50.330 EUR in nadomestilo za uporabo stavbnega zemljišča v višini 266.756 EUR.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Davki na premičnine (konto 7031) so planirani v višini 376 EUR, so pa to davki na posest plovnih objektov.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Davki na dediščine in darila (konto 7032) so načrtovani v višini 30.010 EUR. Davki na promet nepremičnin in na finančno premoženje (konto 7033) so načrtovani v višini 95.010 EUR. Ocena je narejena glede na oceno realizacije teh prihodkov v letu 2022 in upoštevanju dejstva da se nepremičninski trg ohlaja.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704 Domači davki na blago in storitve </w:t>
      </w:r>
      <w:r w:rsidRPr="008D0C62">
        <w:rPr>
          <w:rFonts w:ascii="Tahoma" w:hAnsi="Tahoma" w:cs="Tahoma"/>
          <w:sz w:val="20"/>
        </w:rPr>
        <w:tab/>
        <w:t>51.890 €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Domače davke na blago in storitve sestavljajo davki na posebne storitve in drugi davki na uporabo blaga in storitev. Davki na posebne storitve (konto 7044) so načrtovani v višini 500 EUR in zajemajo davek na dobitke od iger na srečo.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Drugi davki na uporabo blaga in storitev (konto 7047) so načrtovani v višini 51.390 EUR, od tega </w:t>
      </w:r>
      <w:proofErr w:type="spellStart"/>
      <w:r w:rsidRPr="006B4717">
        <w:rPr>
          <w:rFonts w:ascii="Tahoma" w:hAnsi="Tahoma" w:cs="Tahoma"/>
        </w:rPr>
        <w:t>okoljska</w:t>
      </w:r>
      <w:proofErr w:type="spellEnd"/>
      <w:r w:rsidRPr="006B4717">
        <w:rPr>
          <w:rFonts w:ascii="Tahoma" w:hAnsi="Tahoma" w:cs="Tahoma"/>
        </w:rPr>
        <w:t xml:space="preserve"> dajatev za onesnaževanje okolja zaradi odvajanja odpadnih voda v višini 16.230 EUR, turistična taksa v višini 27.580 EUR, pristojbina za vzdrževanje gozdnih cest v višini 7.080 EUR ter občinske takse v višini 500 EUR.</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9" w:name="_Toc134180028"/>
      <w:r w:rsidRPr="00792795">
        <w:rPr>
          <w:rFonts w:ascii="Tahoma" w:hAnsi="Tahoma" w:cs="Tahoma"/>
          <w:sz w:val="20"/>
        </w:rPr>
        <w:t xml:space="preserve">71 NEDAVČNI PRIHODKI </w:t>
      </w:r>
      <w:r w:rsidRPr="00792795">
        <w:rPr>
          <w:rFonts w:ascii="Tahoma" w:hAnsi="Tahoma" w:cs="Tahoma"/>
          <w:sz w:val="20"/>
        </w:rPr>
        <w:tab/>
        <w:t>779.741 €</w:t>
      </w:r>
      <w:bookmarkEnd w:id="9"/>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710 Udeležba na dobičku in dohodki od premoženja </w:t>
      </w:r>
      <w:r w:rsidRPr="008D0C62">
        <w:rPr>
          <w:rFonts w:ascii="Tahoma" w:hAnsi="Tahoma" w:cs="Tahoma"/>
          <w:sz w:val="20"/>
        </w:rPr>
        <w:tab/>
        <w:t>451.814 €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Prihodke od udeležbe na dobičku in dohodke od premoženja sestavljajo prihodki od udeležbe na dobičku in dividend in prihodki od premoženja.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Postavka prihodki od premoženja (konto 7103) so načrtovani v višini 451.814 EUR in vsebujejo prihodke od obresti v višini 15.000 EUR, prihodke od najemnin za poslovne prostore v višini 16.048 EUR, prihodke od najemnin za stanovanja v višini 25.600 EUR, prihodke od drugih najemnin (dvorana) v višini 2.000 EUR, prihodke od zakupnin (infrastruktura) v višini 301.261 EUR, prihodke od podeljenih koncesij v višini 105 EUR, </w:t>
      </w:r>
      <w:r w:rsidRPr="006B4717">
        <w:rPr>
          <w:rFonts w:ascii="Tahoma" w:hAnsi="Tahoma" w:cs="Tahoma"/>
        </w:rPr>
        <w:lastRenderedPageBreak/>
        <w:t>prihodke od licenčnin v višini 200 EUR, prihodke iz naslova koncesijske dajatve od iger na srečo v višini 42.000 EUR in prihodke od podeljenih koncesij za vodno pravico v višini 49.600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Osnova za oceno je realizacija v letu 2022.</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711 Takse in pristojbine </w:t>
      </w:r>
      <w:r w:rsidRPr="008D0C62">
        <w:rPr>
          <w:rFonts w:ascii="Tahoma" w:hAnsi="Tahoma" w:cs="Tahoma"/>
          <w:sz w:val="20"/>
        </w:rPr>
        <w:tab/>
        <w:t>9.100 €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Upravne takse in pristojbine (konto 7111) so načrtovane v višini 9.100 EUR, osnova za oceno je ocenjena realizacija v letu 2022.</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712 Globe in druge denarne kazni </w:t>
      </w:r>
      <w:r w:rsidRPr="008D0C62">
        <w:rPr>
          <w:rFonts w:ascii="Tahoma" w:hAnsi="Tahoma" w:cs="Tahoma"/>
          <w:sz w:val="20"/>
        </w:rPr>
        <w:tab/>
        <w:t>27.200 €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Globe in druge denarne kazni (konto 7120) zajema denarne kazni za prekrške, ki so načrtovane v višini 20.200 EUR. Ocena je narejena na podlagi podatkov MIR. Nadomestilo za degradacijo in uzurpacijo prostora pa je načrtovano v višini 7.000 EUR.</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713 Prihodki od prodaje blaga in storitev </w:t>
      </w:r>
      <w:r w:rsidRPr="008D0C62">
        <w:rPr>
          <w:rFonts w:ascii="Tahoma" w:hAnsi="Tahoma" w:cs="Tahoma"/>
          <w:sz w:val="20"/>
        </w:rPr>
        <w:tab/>
        <w:t>50.000 €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Prihodki od prodaje blaga in storitev (konto 7130) zajemajo načrtovane prihodke od zaračunavanja parkirnin v dolini Završnice in nadomestila za uporabo gozdne ceste do Valvazorja in v Zelenico. Glede na to, da so parkirnine in nadomestilo za uporabo gozdnih cest uvedene od avgusta 2022 dalje, je ocena zelo okvirna.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714 Drugi nedavčni prihodki </w:t>
      </w:r>
      <w:r w:rsidRPr="008D0C62">
        <w:rPr>
          <w:rFonts w:ascii="Tahoma" w:hAnsi="Tahoma" w:cs="Tahoma"/>
          <w:sz w:val="20"/>
        </w:rPr>
        <w:tab/>
        <w:t>241.627 €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Drugi nedavčni prihodki (konto 7141) so načrtovani v višini 241.627 EUR. Ti prihodki zajemajo prihodke od komunalnih prispevkov v višini 80.000 EUR, prihodke iz naslova odškodnin v višini 671 EUR, ostale nedavčne prihodke v višini 4.500 EUR in sredstva v višini 156.456 EUR, ki predstavljajo ocenjeno odškodnino, ki jo bo občina predvidoma prejela iz naslova uveljavljanja napak pri projektiranju in izvedbi strehe na večnamenski dvorani pri OŠ Žirovnica. Upravičenost in višina odškodnine je še predmet sodnega spora, ki ga je proti projektantu, izvajalcu, nadzorniku in revidentu projekta sprožila občina.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 w:name="_Toc134180029"/>
      <w:r w:rsidRPr="00792795">
        <w:rPr>
          <w:rFonts w:ascii="Tahoma" w:hAnsi="Tahoma" w:cs="Tahoma"/>
          <w:sz w:val="20"/>
        </w:rPr>
        <w:t xml:space="preserve">72 KAPITALSKI PRIHODKI </w:t>
      </w:r>
      <w:r w:rsidRPr="00792795">
        <w:rPr>
          <w:rFonts w:ascii="Tahoma" w:hAnsi="Tahoma" w:cs="Tahoma"/>
          <w:sz w:val="20"/>
        </w:rPr>
        <w:tab/>
        <w:t>11.000 €</w:t>
      </w:r>
      <w:bookmarkEnd w:id="10"/>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722 Prihodki od prodaje zemljišč in neopredmetenih sredstev </w:t>
      </w:r>
      <w:r w:rsidRPr="008D0C62">
        <w:rPr>
          <w:rFonts w:ascii="Tahoma" w:hAnsi="Tahoma" w:cs="Tahoma"/>
          <w:sz w:val="20"/>
        </w:rPr>
        <w:tab/>
        <w:t>11.000 €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Prihodki od prodaje zemljišč in nematerialnega premoženja (podskupina kontov 722) so ocenjeni v višini 11.000 EUR in zajemajo prihodke nadomestil za ustanovitev služnosti na občinskih zemljiščih v višini 1.000 EUR in prihodke od prodaje stavbnih zemljišč v višini 10.000 EUR.</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 w:name="_Toc134180030"/>
      <w:r w:rsidRPr="00792795">
        <w:rPr>
          <w:rFonts w:ascii="Tahoma" w:hAnsi="Tahoma" w:cs="Tahoma"/>
          <w:sz w:val="20"/>
        </w:rPr>
        <w:t xml:space="preserve">74 TRANSFERNI PRIHODKI </w:t>
      </w:r>
      <w:r w:rsidRPr="00792795">
        <w:rPr>
          <w:rFonts w:ascii="Tahoma" w:hAnsi="Tahoma" w:cs="Tahoma"/>
          <w:sz w:val="20"/>
        </w:rPr>
        <w:tab/>
        <w:t>250.764 €</w:t>
      </w:r>
      <w:bookmarkEnd w:id="11"/>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 xml:space="preserve">740 Transferni prihodki iz drugih javnofinančnih institucij </w:t>
      </w:r>
      <w:r w:rsidRPr="008D0C62">
        <w:rPr>
          <w:rFonts w:ascii="Tahoma" w:hAnsi="Tahoma" w:cs="Tahoma"/>
          <w:sz w:val="20"/>
        </w:rPr>
        <w:tab/>
        <w:t>250.764 €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konta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Postavka transferni prihodki je planirana v višini 250.764 EUR in zajema prejeta sredstva iz državnega proračuna (konto 7400) iz naslova: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požarne takse v višini 9.000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sofinanciranja skupnega organa v višini 18.000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sredstev za gozdne ceste v višini 8.900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sredstva za uravnoteženje razvitosti občin v višini 214.864 EUR.</w:t>
      </w:r>
    </w:p>
    <w:p w:rsidR="00081BFB" w:rsidRDefault="00081BFB" w:rsidP="00792795">
      <w:pPr>
        <w:pStyle w:val="AHeading3"/>
        <w:tabs>
          <w:tab w:val="decimal" w:pos="9200"/>
        </w:tabs>
        <w:spacing w:after="0"/>
        <w:ind w:right="-1"/>
        <w:jc w:val="both"/>
        <w:rPr>
          <w:rFonts w:ascii="Tahoma" w:hAnsi="Tahoma" w:cs="Tahoma"/>
          <w:sz w:val="28"/>
          <w:szCs w:val="28"/>
        </w:rPr>
      </w:pPr>
      <w:bookmarkStart w:id="12" w:name="_Toc134180031"/>
    </w:p>
    <w:p w:rsidR="00CE4B5D" w:rsidRPr="00792795" w:rsidRDefault="00CE4B5D" w:rsidP="00792795">
      <w:pPr>
        <w:pStyle w:val="AHeading3"/>
        <w:tabs>
          <w:tab w:val="decimal" w:pos="9200"/>
        </w:tabs>
        <w:spacing w:after="0"/>
        <w:ind w:right="-1"/>
        <w:jc w:val="both"/>
        <w:rPr>
          <w:rFonts w:ascii="Tahoma" w:hAnsi="Tahoma" w:cs="Tahoma"/>
          <w:sz w:val="28"/>
          <w:szCs w:val="28"/>
        </w:rPr>
      </w:pPr>
      <w:r w:rsidRPr="00792795">
        <w:rPr>
          <w:rFonts w:ascii="Tahoma" w:hAnsi="Tahoma" w:cs="Tahoma"/>
          <w:sz w:val="28"/>
          <w:szCs w:val="28"/>
        </w:rPr>
        <w:t>B. RAČUN FINANČNIH TERJATEV IN NALOŽB</w:t>
      </w:r>
      <w:r w:rsidRPr="00792795">
        <w:rPr>
          <w:rFonts w:ascii="Tahoma" w:hAnsi="Tahoma" w:cs="Tahoma"/>
          <w:sz w:val="28"/>
          <w:szCs w:val="28"/>
        </w:rPr>
        <w:tab/>
        <w:t>0 €</w:t>
      </w:r>
      <w:bookmarkEnd w:id="1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bilance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Račun finančnih terjatev in naložb v letu 2023 ne bo imel realizacije.</w:t>
      </w:r>
    </w:p>
    <w:p w:rsidR="00CE4B5D" w:rsidRDefault="00CE4B5D" w:rsidP="006B4717">
      <w:pPr>
        <w:widowControl w:val="0"/>
        <w:spacing w:before="0" w:after="0"/>
        <w:ind w:left="0" w:right="-1"/>
        <w:jc w:val="both"/>
        <w:rPr>
          <w:rFonts w:ascii="Tahoma" w:hAnsi="Tahoma" w:cs="Tahoma"/>
          <w:sz w:val="16"/>
          <w:szCs w:val="16"/>
        </w:rPr>
      </w:pPr>
    </w:p>
    <w:p w:rsidR="00081BFB" w:rsidRDefault="00081BFB" w:rsidP="00081BFB">
      <w:pPr>
        <w:pStyle w:val="AHeading3"/>
        <w:tabs>
          <w:tab w:val="decimal" w:pos="9200"/>
        </w:tabs>
        <w:spacing w:after="0"/>
        <w:ind w:right="-1"/>
        <w:jc w:val="both"/>
        <w:rPr>
          <w:rFonts w:ascii="Tahoma" w:hAnsi="Tahoma" w:cs="Tahoma"/>
          <w:sz w:val="28"/>
          <w:szCs w:val="28"/>
        </w:rPr>
      </w:pPr>
      <w:bookmarkStart w:id="13" w:name="_Toc134180034"/>
    </w:p>
    <w:p w:rsidR="00CE4B5D" w:rsidRPr="00792795" w:rsidRDefault="00CE4B5D" w:rsidP="00792795">
      <w:pPr>
        <w:pStyle w:val="AHeading3"/>
        <w:tabs>
          <w:tab w:val="decimal" w:pos="9200"/>
        </w:tabs>
        <w:spacing w:after="0"/>
        <w:ind w:right="-1"/>
        <w:jc w:val="both"/>
        <w:rPr>
          <w:rFonts w:ascii="Tahoma" w:hAnsi="Tahoma" w:cs="Tahoma"/>
          <w:sz w:val="28"/>
          <w:szCs w:val="28"/>
        </w:rPr>
      </w:pPr>
      <w:r w:rsidRPr="00792795">
        <w:rPr>
          <w:rFonts w:ascii="Tahoma" w:hAnsi="Tahoma" w:cs="Tahoma"/>
          <w:sz w:val="28"/>
          <w:szCs w:val="28"/>
        </w:rPr>
        <w:t>C. RAČUN FINANCIRANJA</w:t>
      </w:r>
      <w:r w:rsidRPr="00792795">
        <w:rPr>
          <w:rFonts w:ascii="Tahoma" w:hAnsi="Tahoma" w:cs="Tahoma"/>
          <w:sz w:val="28"/>
          <w:szCs w:val="28"/>
        </w:rPr>
        <w:tab/>
        <w:t>-25.828 €</w:t>
      </w:r>
      <w:bookmarkEnd w:id="1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bilance</w:t>
      </w:r>
    </w:p>
    <w:p w:rsidR="00CE4B5D" w:rsidRPr="006B4717" w:rsidRDefault="00CE4B5D" w:rsidP="006B4717">
      <w:pPr>
        <w:spacing w:before="0" w:after="0"/>
        <w:ind w:left="0" w:right="-1"/>
        <w:jc w:val="both"/>
        <w:rPr>
          <w:rFonts w:ascii="Tahoma" w:hAnsi="Tahoma" w:cs="Tahoma"/>
          <w:highlight w:val="white"/>
        </w:rPr>
      </w:pPr>
      <w:r w:rsidRPr="006B4717">
        <w:rPr>
          <w:rFonts w:ascii="Tahoma" w:hAnsi="Tahoma" w:cs="Tahoma"/>
          <w:highlight w:val="white"/>
        </w:rPr>
        <w:t>V računu financiranja je načrtovano vračilo sredstev po 23. členu ZFO-1 iz preteklih let v višini 25.828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highlight w:val="white"/>
        </w:rPr>
        <w:t xml:space="preserve">Stanje sredstev na računih proračuna Občine Žirovnica se na dan 31.12.2022 izkazano v višini </w:t>
      </w:r>
      <w:r w:rsidRPr="006B4717">
        <w:rPr>
          <w:rFonts w:ascii="Tahoma" w:hAnsi="Tahoma" w:cs="Tahoma"/>
        </w:rPr>
        <w:t>1.750.591 EUR.</w:t>
      </w:r>
    </w:p>
    <w:p w:rsidR="00081BFB" w:rsidRDefault="00081BFB" w:rsidP="006B4717">
      <w:pPr>
        <w:overflowPunct/>
        <w:autoSpaceDE/>
        <w:autoSpaceDN/>
        <w:adjustRightInd/>
        <w:spacing w:before="0" w:after="0"/>
        <w:ind w:left="0" w:right="-1"/>
        <w:jc w:val="both"/>
        <w:textAlignment w:val="auto"/>
        <w:rPr>
          <w:rFonts w:ascii="Tahoma" w:hAnsi="Tahoma" w:cs="Tahoma"/>
        </w:rPr>
      </w:pPr>
    </w:p>
    <w:p w:rsidR="00CE4B5D" w:rsidRPr="006B4717" w:rsidRDefault="00CE4B5D" w:rsidP="006B4717">
      <w:pPr>
        <w:overflowPunct/>
        <w:autoSpaceDE/>
        <w:autoSpaceDN/>
        <w:adjustRightInd/>
        <w:spacing w:before="0" w:after="0"/>
        <w:ind w:left="0" w:right="-1"/>
        <w:jc w:val="both"/>
        <w:textAlignment w:val="auto"/>
        <w:rPr>
          <w:rFonts w:ascii="Tahoma" w:hAnsi="Tahoma" w:cs="Tahoma"/>
        </w:rPr>
      </w:pPr>
      <w:r w:rsidRPr="006B4717">
        <w:rPr>
          <w:rFonts w:ascii="Tahoma" w:hAnsi="Tahoma" w:cs="Tahoma"/>
        </w:rPr>
        <w:br w:type="page"/>
      </w:r>
    </w:p>
    <w:p w:rsidR="00CE4B5D" w:rsidRPr="00792795" w:rsidRDefault="00CE4B5D" w:rsidP="00792795">
      <w:pPr>
        <w:pStyle w:val="AHeading1"/>
        <w:spacing w:before="0" w:after="0"/>
        <w:ind w:right="-1"/>
        <w:rPr>
          <w:rFonts w:ascii="Tahoma" w:hAnsi="Tahoma" w:cs="Tahoma"/>
          <w:sz w:val="36"/>
          <w:szCs w:val="36"/>
        </w:rPr>
      </w:pPr>
      <w:bookmarkStart w:id="14" w:name="_Toc134180037"/>
      <w:r w:rsidRPr="00792795">
        <w:rPr>
          <w:rFonts w:ascii="Tahoma" w:hAnsi="Tahoma" w:cs="Tahoma"/>
          <w:sz w:val="36"/>
          <w:szCs w:val="36"/>
        </w:rPr>
        <w:lastRenderedPageBreak/>
        <w:t>II. POSEBNI DEL</w:t>
      </w:r>
      <w:bookmarkEnd w:id="14"/>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5" w:name="_Toc134180038"/>
      <w:r w:rsidRPr="00792795">
        <w:rPr>
          <w:rFonts w:ascii="Tahoma" w:hAnsi="Tahoma" w:cs="Tahoma"/>
          <w:sz w:val="28"/>
          <w:szCs w:val="28"/>
        </w:rPr>
        <w:t>01 OBČINSKI SVET</w:t>
      </w:r>
      <w:r w:rsidRPr="00792795">
        <w:rPr>
          <w:rFonts w:ascii="Tahoma" w:hAnsi="Tahoma" w:cs="Tahoma"/>
          <w:sz w:val="28"/>
          <w:szCs w:val="28"/>
        </w:rPr>
        <w:tab/>
        <w:t>62.671 €</w:t>
      </w:r>
      <w:bookmarkEnd w:id="15"/>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6" w:name="_Toc134180039"/>
      <w:r w:rsidRPr="00792795">
        <w:rPr>
          <w:rFonts w:ascii="Tahoma" w:hAnsi="Tahoma" w:cs="Tahoma"/>
          <w:sz w:val="24"/>
          <w:szCs w:val="24"/>
        </w:rPr>
        <w:t>01 POLITIČNI SISTEM</w:t>
      </w:r>
      <w:r w:rsidRPr="00792795">
        <w:rPr>
          <w:rFonts w:ascii="Tahoma" w:hAnsi="Tahoma" w:cs="Tahoma"/>
          <w:sz w:val="24"/>
          <w:szCs w:val="24"/>
        </w:rPr>
        <w:tab/>
        <w:t>54.671 €</w:t>
      </w:r>
      <w:bookmarkEnd w:id="1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proračunske porabe zajema dejavnost občinskega sveta in njegovih organov, kot zakonodajnih organov na območju lokalne skupnosti ter dejavnost župana, kot izvrševalca proračuna in drugih nalog  predvidenih z zakonodajo. Področje obsega tudi delo podžupana, ki nadomešča župana v njegovi odsotnosti in izvaja naloge v skladu s pooblastili.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kvalitetno izvajanje nalog, ki jih imajo v okviru političnega sistema občinski funkcionarji in njihova delovna telesa.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Politični sistem vključuje sredstva za delovanje političnega sistema z glavnim programom 0101.</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7" w:name="_Toc134180040"/>
      <w:r w:rsidRPr="00792795">
        <w:rPr>
          <w:rFonts w:ascii="Tahoma" w:hAnsi="Tahoma" w:cs="Tahoma"/>
          <w:sz w:val="20"/>
        </w:rPr>
        <w:t>0101 Politični sistem</w:t>
      </w:r>
      <w:r w:rsidRPr="00792795">
        <w:rPr>
          <w:rFonts w:ascii="Tahoma" w:hAnsi="Tahoma" w:cs="Tahoma"/>
          <w:sz w:val="20"/>
        </w:rPr>
        <w:tab/>
        <w:t>54.671 €</w:t>
      </w:r>
      <w:bookmarkEnd w:id="1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Politični sistem vključuje sredstva za delovanje političnega sistema z glavnim programom 0101. Glavni program vključuje sredstva za delovanje organov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na področju delovanja občinskega sveta in njegovih delovnih teles (odborov in komisij) ter župana so uresničevanje programa razvoja občine in delovanje v skladu z zakonodajo. Zahtevnejša zakonodaja in pristojnosti za področje lokalne samouprave tudi občinskemu svetu nalaga vrsto dodatnih nalog, predvsem s sprejemanjem in izvajanjem novih predpisov. Občinski svet mora tvorno sodelovati z županom, podžupanom in z občinsko upravo, da se lahko uresničijo zastavljeni cilji.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Občinskega sveta in njegovih delovnih teles: izvrševanje programa dela Občinskega sveta in izvajanje ustanoviteljskih pravic v osebah javnega prava, katerih ustanoviteljica ali soustanoviteljica je občina, v skladu z zakonodajo.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župana: izvrševanje odločitev občinskega sveta, ter izvrševanje proračuna in ustanoviteljskih pravic v osebah javnega prava, katerih ustanoviteljica ali soustanoviteljica je občina, v skladu s predpisi ali pooblastili občinskega sveta.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podžupana: izvrševanje pooblastil župana in njegovo nadomeščanje.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01019001 Dejavnost občinskega sveta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01019002 Izvedba in nadzor volitev in referendumov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 Občinski svet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01019003 Dejavnost župana in podžupanov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01019001 Dejavnost občinskega sveta</w:t>
      </w:r>
      <w:r w:rsidRPr="008D0C62">
        <w:rPr>
          <w:rFonts w:ascii="Tahoma" w:hAnsi="Tahoma" w:cs="Tahoma"/>
          <w:sz w:val="20"/>
        </w:rPr>
        <w:tab/>
        <w:t>51.153 €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01019001 Dejavnost občinskega sveta zajemajo delovanje in stroške sej občinskega sveta, odborov in komisij, financiranje političnih strank, delovanje in stroške sej vaških odborov.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 Zakon o volilni in referendumski kampanji;  Odlok o plačah funkcionarjev; Statut občine Žirovnica; Poslovnik o delu občinskega sveta; Odlok o ustanovitvi vaških odborov; Pravilnik o določitvi plač in drugih prejemkov funkcionarjev, članov nadzornega odbora in delovnih teles občinskega sveta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delovanja občinskega sveta je izvrševanje programa del Občinskega sveta in izvajanje ustanoviteljskih pravic v osebah javnega prava, katerih ustanoviteljica ali soustanoviteljica je občina, v skladu z zakonodajo.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delovanja vaških odborov je strokovno zastopanje interesov občanov na območju posameznih naselij in izpolnjevanje obveznosti, ki jih imajo kot posvetovalno telo občinskega sveta.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sprejetih aktov, glede na program dela.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Letni cilj je sprejem proračuna in drugih aktov potrebnih za delovanje in razvoj občine.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število sprejetih aktov, glede na program dela.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0101 DELOVANJE OBČINSKEGA SVETA</w:t>
      </w:r>
      <w:r w:rsidRPr="002B1F39">
        <w:rPr>
          <w:rFonts w:ascii="Tahoma" w:hAnsi="Tahoma" w:cs="Tahoma"/>
          <w:sz w:val="22"/>
          <w:szCs w:val="22"/>
        </w:rPr>
        <w:tab/>
        <w:t>23.960 €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planirana za 5 rednih in 1 izredno sejo občinskega sveta in za 5 sej vsakega od odborov in komisije s 100 % udeležbo. Sejnina za udeležbo na seji občinskega sveta je planirana v višini 94,34 EUR bruto, izredna seja in seje odborov pa v sorazmerju z višino te sejnine  (za sejnine se predvideva sredstva v višini 14.460 EUR). Med stroške delovanja občinskega sveta so vključeni tudi stroški tiskanja gradiva za občinski svet (6.000 EUR) in kurirske storitve (900 EUR) ter stroški reprezentance in druge storitve (2.600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planirana na podlagi predvidenega števila sej občinskega sveta, odborov in komisij, na podlagi višine sejnine ter predvidenih stroškov tiska gradiva in stroškov reprezentance.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0102 POLITIČNE STRANKE</w:t>
      </w:r>
      <w:r w:rsidRPr="002B1F39">
        <w:rPr>
          <w:rFonts w:ascii="Tahoma" w:hAnsi="Tahoma" w:cs="Tahoma"/>
          <w:sz w:val="22"/>
          <w:szCs w:val="22"/>
        </w:rPr>
        <w:tab/>
        <w:t>1.593 €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Odlok o financiranju političnih strank v Občini Žirovnica  v 2. členu določa, da politične stranke, ki so kandidirale kandidatke oziroma kandidate na zadnjih lokalnih volitvah v Občinski svet Občine Žirovnica, dobijo iz občinskega proračuna mesečno sredstva v višini 0,25 EUR za vsak glas, ki ga je posamezna stranka dobila na volitvah. Pogoj za pridobitev sredstev je dobljenih najmanj 50% glasov, potrebnih za izvolitev enega člana občinskega sveta.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Predvidena sredstva so izračunana na podlagi rezultata lokalnih volitev v letu 2022.</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0103 DELOVANJE VAŠKIH ODBOROV</w:t>
      </w:r>
      <w:r w:rsidRPr="002B1F39">
        <w:rPr>
          <w:rFonts w:ascii="Tahoma" w:hAnsi="Tahoma" w:cs="Tahoma"/>
          <w:sz w:val="22"/>
          <w:szCs w:val="22"/>
        </w:rPr>
        <w:tab/>
        <w:t>25.600 €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se nanašajo na sejnine udeležencem vaških odborov in na stroške, ki jih bodo odbori imeli pri svojem delovanju. Sredstva so namenjena  za manjše izboljšave izgleda posameznih vasi oziroma za druge zadeve, ki bi jih želeli posamezni vaški odbori izvesti v vasi. Vaški odbori, ki so aktivni pri svojem delu, sredstva namenijo za srečanja na vasi, za srečanje ob čistilni akciji in za Božička na vasi. Sredstva v višini 12.300 EUR so načrtovana za razne aktivnosti v posamezni vasi, sredstva v višini 3.300 EUR so načrtovana za materialne stroške in stroške sejnin članov vaških odborov. Glede na več danih pobud, se je v letu 2022 pri določitvi skupnih sredstev za posamezne vaške odbore upošteval tudi kriterij števila prebivalcev posamezne vasi.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 leto 2022 se posameznemu vaškemu odboru namenijo sledeča sredstva:</w:t>
      </w:r>
    </w:p>
    <w:tbl>
      <w:tblPr>
        <w:tblW w:w="0" w:type="auto"/>
        <w:tblInd w:w="105" w:type="dxa"/>
        <w:tblLayout w:type="fixed"/>
        <w:tblCellMar>
          <w:left w:w="90" w:type="dxa"/>
          <w:right w:w="90" w:type="dxa"/>
        </w:tblCellMar>
        <w:tblLook w:val="0000" w:firstRow="0" w:lastRow="0" w:firstColumn="0" w:lastColumn="0" w:noHBand="0" w:noVBand="0"/>
      </w:tblPr>
      <w:tblGrid>
        <w:gridCol w:w="3150"/>
        <w:gridCol w:w="3150"/>
        <w:gridCol w:w="3210"/>
      </w:tblGrid>
      <w:tr w:rsidR="00CE4B5D" w:rsidRPr="006B4717">
        <w:trPr>
          <w:trHeight w:val="420"/>
        </w:trPr>
        <w:tc>
          <w:tcPr>
            <w:tcW w:w="3150" w:type="dxa"/>
            <w:tcBorders>
              <w:top w:val="single" w:sz="6" w:space="0" w:color="000000"/>
              <w:left w:val="single" w:sz="6" w:space="0" w:color="000000"/>
              <w:bottom w:val="single" w:sz="6" w:space="0" w:color="000000"/>
              <w:right w:val="single" w:sz="6" w:space="0" w:color="000000"/>
            </w:tcBorders>
            <w:shd w:val="clear" w:color="auto" w:fill="BFBFBF"/>
            <w:vAlign w:val="center"/>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VO</w:t>
            </w:r>
          </w:p>
        </w:tc>
        <w:tc>
          <w:tcPr>
            <w:tcW w:w="3150" w:type="dxa"/>
            <w:tcBorders>
              <w:top w:val="single" w:sz="6" w:space="0" w:color="000000"/>
              <w:left w:val="single" w:sz="6" w:space="0" w:color="000000"/>
              <w:bottom w:val="single" w:sz="6" w:space="0" w:color="000000"/>
              <w:right w:val="single" w:sz="6" w:space="0" w:color="000000"/>
            </w:tcBorders>
            <w:shd w:val="clear" w:color="auto" w:fill="BFBFBF"/>
            <w:vAlign w:val="center"/>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št. prebivalcev</w:t>
            </w:r>
          </w:p>
        </w:tc>
        <w:tc>
          <w:tcPr>
            <w:tcW w:w="3210" w:type="dxa"/>
            <w:tcBorders>
              <w:top w:val="single" w:sz="6" w:space="0" w:color="000000"/>
              <w:left w:val="single" w:sz="6" w:space="0" w:color="000000"/>
              <w:bottom w:val="single" w:sz="6" w:space="0" w:color="000000"/>
              <w:right w:val="single" w:sz="6" w:space="0" w:color="000000"/>
            </w:tcBorders>
            <w:shd w:val="clear" w:color="auto" w:fill="BFBFBF"/>
            <w:vAlign w:val="center"/>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znesek</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Breg</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679</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Breznica</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473</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1.200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Doslovče</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151</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1.000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Moste</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688</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1.500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Rodine</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349</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Selo pri Žirovnici</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321</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r>
      <w:tr w:rsidR="00CE4B5D" w:rsidRPr="006B4717">
        <w:trPr>
          <w:trHeight w:val="105"/>
        </w:trPr>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Smokuč</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530</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1.200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Vrba</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208</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1.000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Zabreznica</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535</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1.200</w:t>
            </w:r>
          </w:p>
        </w:tc>
      </w:tr>
      <w:tr w:rsidR="00CE4B5D" w:rsidRPr="006B4717">
        <w:trPr>
          <w:trHeight w:val="240"/>
        </w:trPr>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Žirovnica</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629</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1.400</w:t>
            </w:r>
          </w:p>
        </w:tc>
      </w:tr>
      <w:tr w:rsidR="00CE4B5D" w:rsidRPr="006B4717">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b/>
                <w:bCs/>
                <w:lang w:val="x-none"/>
              </w:rPr>
            </w:pPr>
            <w:r w:rsidRPr="006B4717">
              <w:rPr>
                <w:rFonts w:ascii="Tahoma" w:hAnsi="Tahoma" w:cs="Tahoma"/>
                <w:b/>
                <w:bCs/>
                <w:lang w:val="x-none"/>
              </w:rPr>
              <w:t>SKUPAJ</w:t>
            </w:r>
          </w:p>
        </w:tc>
        <w:tc>
          <w:tcPr>
            <w:tcW w:w="315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b/>
                <w:bCs/>
                <w:lang w:val="x-none"/>
              </w:rPr>
            </w:pPr>
            <w:r w:rsidRPr="006B4717">
              <w:rPr>
                <w:rFonts w:ascii="Tahoma" w:hAnsi="Tahoma" w:cs="Tahoma"/>
                <w:b/>
                <w:bCs/>
                <w:lang w:val="x-none"/>
              </w:rPr>
              <w:t>4563</w:t>
            </w:r>
          </w:p>
        </w:tc>
        <w:tc>
          <w:tcPr>
            <w:tcW w:w="321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b/>
                <w:bCs/>
                <w:lang w:val="x-none"/>
              </w:rPr>
            </w:pPr>
            <w:r w:rsidRPr="006B4717">
              <w:rPr>
                <w:rFonts w:ascii="Tahoma" w:hAnsi="Tahoma" w:cs="Tahoma"/>
                <w:b/>
                <w:bCs/>
                <w:lang w:val="x-none"/>
              </w:rPr>
              <w:t>12.300</w:t>
            </w:r>
          </w:p>
        </w:tc>
      </w:tr>
    </w:tbl>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so za izvedbo </w:t>
      </w:r>
      <w:proofErr w:type="spellStart"/>
      <w:r w:rsidRPr="006B4717">
        <w:rPr>
          <w:rFonts w:ascii="Tahoma" w:hAnsi="Tahoma" w:cs="Tahoma"/>
          <w:lang w:val="x-none"/>
        </w:rPr>
        <w:t>participatornega</w:t>
      </w:r>
      <w:proofErr w:type="spellEnd"/>
      <w:r w:rsidRPr="006B4717">
        <w:rPr>
          <w:rFonts w:ascii="Tahoma" w:hAnsi="Tahoma" w:cs="Tahoma"/>
          <w:lang w:val="x-none"/>
        </w:rPr>
        <w:t xml:space="preserve"> proračuna zagotovljena sredstva v višini 10.000 EUR, ki se bodo po izvedenem postopku prerazporedila na ustrezno proračunsko postavko, glede na to kateri projekt bo izbran.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so planirana na podlagi ocene predvidenih stroškov, ki naj bi nastali v prihodnjem letu in glede na  upoštevano povečanje sorazmernega deleža glede na število prebivalcev. Na postavki so predvidena tudi sredstva za izvedbo </w:t>
      </w:r>
      <w:proofErr w:type="spellStart"/>
      <w:r w:rsidRPr="006B4717">
        <w:rPr>
          <w:rFonts w:ascii="Tahoma" w:hAnsi="Tahoma" w:cs="Tahoma"/>
          <w:lang w:val="x-none"/>
        </w:rPr>
        <w:t>participatornega</w:t>
      </w:r>
      <w:proofErr w:type="spellEnd"/>
      <w:r w:rsidRPr="006B4717">
        <w:rPr>
          <w:rFonts w:ascii="Tahoma" w:hAnsi="Tahoma" w:cs="Tahoma"/>
          <w:lang w:val="x-none"/>
        </w:rPr>
        <w:t xml:space="preserve"> proračuna. </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01019002 Izvedba in nadzor volitev in referendumov</w:t>
      </w:r>
      <w:r w:rsidRPr="008D0C62">
        <w:rPr>
          <w:rFonts w:ascii="Tahoma" w:hAnsi="Tahoma" w:cs="Tahoma"/>
          <w:sz w:val="20"/>
        </w:rPr>
        <w:tab/>
        <w:t>3.518 €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izvedbo volitev svetnikov in župana, stroške občinske volilne komisije, izvedbo referendumov.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Ustava Republike Slovenije, Zakon o lokalni samoupravi, Zakon o lokalnih volitvah, Zakon o referendumu in ljudski iniciativi, Zakon o volilni in referendumski kampanji, Zakon o samoprispevku, Zakon o političnih strankah, Zakon o financiranju političnih strank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Pravočasna izvedba volitev.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materialnih in strokovnih podlag za pravilno in učinkovito izvedbo lokalnih volitev.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0111 OBČINSKE VOLITVE</w:t>
      </w:r>
      <w:r w:rsidRPr="002B1F39">
        <w:rPr>
          <w:rFonts w:ascii="Tahoma" w:hAnsi="Tahoma" w:cs="Tahoma"/>
          <w:sz w:val="22"/>
          <w:szCs w:val="22"/>
        </w:rPr>
        <w:tab/>
        <w:t>3.518 €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postavki so načrtovana sredstva za povračilo stroškov Ministrstva za notranje zadeve za volilne imenike, plačilo poštnih stroškov ter stroškov delnega sofinanciranja volilne kampanje za lokalne volitve v letu 2022.</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Predvidena sredstva so izračunana na podlagi prejetih e-računov Ministrstva za notranje zadeve in Pošte Slovenije ter zahtevkov organizatorjev volilne kampanje.</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8" w:name="_Toc134180041"/>
      <w:r w:rsidRPr="00792795">
        <w:rPr>
          <w:rFonts w:ascii="Tahoma" w:hAnsi="Tahoma" w:cs="Tahoma"/>
          <w:sz w:val="24"/>
          <w:szCs w:val="24"/>
        </w:rPr>
        <w:t>04 SKUPNE ADMINISTRATIVNE SLUŽBE IN SPLOŠNE JAVNE STORITVE</w:t>
      </w:r>
      <w:r w:rsidRPr="00792795">
        <w:rPr>
          <w:rFonts w:ascii="Tahoma" w:hAnsi="Tahoma" w:cs="Tahoma"/>
          <w:sz w:val="24"/>
          <w:szCs w:val="24"/>
        </w:rPr>
        <w:tab/>
        <w:t>8.000 €</w:t>
      </w:r>
      <w:bookmarkEnd w:id="1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Zagotovitev pogojev za poslovanje občinske uprave in funkcionarjev, za obveščanje domače in tuje javnosti in izvedbo protokolarnih dogodkov.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0401 - Kadrovska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0403 - Druge skupne administrativne službe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9" w:name="_Toc134180042"/>
      <w:r w:rsidRPr="00792795">
        <w:rPr>
          <w:rFonts w:ascii="Tahoma" w:hAnsi="Tahoma" w:cs="Tahoma"/>
          <w:sz w:val="20"/>
        </w:rPr>
        <w:t>0403 Druge skupne administrativne službe</w:t>
      </w:r>
      <w:r w:rsidRPr="00792795">
        <w:rPr>
          <w:rFonts w:ascii="Tahoma" w:hAnsi="Tahoma" w:cs="Tahoma"/>
          <w:sz w:val="20"/>
        </w:rPr>
        <w:tab/>
        <w:t>8.000 €</w:t>
      </w:r>
      <w:bookmarkEnd w:id="1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numPr>
          <w:ilvl w:val="0"/>
          <w:numId w:val="2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obveščanje domače in tuje javnosti o delu organov  in institucij preko uradnega glasila občine</w:t>
      </w:r>
    </w:p>
    <w:p w:rsidR="00CE4B5D" w:rsidRPr="006B4717" w:rsidRDefault="00CE4B5D" w:rsidP="006B4717">
      <w:pPr>
        <w:widowControl w:val="0"/>
        <w:numPr>
          <w:ilvl w:val="0"/>
          <w:numId w:val="2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izvedba protokolarnih dogodkov</w:t>
      </w:r>
    </w:p>
    <w:p w:rsidR="00CE4B5D" w:rsidRPr="006B4717" w:rsidRDefault="00CE4B5D" w:rsidP="006B4717">
      <w:pPr>
        <w:widowControl w:val="0"/>
        <w:numPr>
          <w:ilvl w:val="0"/>
          <w:numId w:val="2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skrb za občinsko premoženje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obveščanje javnosti o delu organov in institucij, izvedba protokolarnih dogodkov, upravljanje z občinskim premoženjem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objav, število dogodkov, vzdrževani poslovni prostori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04039001 Obveščanje domače in tuje javnosti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 – Občinski svet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04039002 Izvedba protokolarnih dogodkov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01 – Občinski svet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04039003 Razpolaganje in upravljanje z občinskim premoženjem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04039001 Obveščanje domače in tuje javnosti</w:t>
      </w:r>
      <w:r w:rsidRPr="008D0C62">
        <w:rPr>
          <w:rFonts w:ascii="Tahoma" w:hAnsi="Tahoma" w:cs="Tahoma"/>
          <w:sz w:val="20"/>
        </w:rPr>
        <w:tab/>
        <w:t>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aktivnosti na področju obveščanja domače in tuje javnosti o delu občinskega sveta, župana, občinske uprave in drugih institucij, katerih ustanoviteljica je občina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Statut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Obveščanje domače in tuje javnosti o delu organov in institucij preko uradnega glasila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redno obveščanje javnosti o delovanju občinske uprave in občinskega sveta preko različnih medijev.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Kazalec je letno število objav in izdanih pisnih obvestil.</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0411 OBJAVE, OGLASI IN JAVNI RAZPISI</w:t>
      </w:r>
      <w:r w:rsidRPr="002B1F39">
        <w:rPr>
          <w:rFonts w:ascii="Tahoma" w:hAnsi="Tahoma" w:cs="Tahoma"/>
          <w:sz w:val="22"/>
          <w:szCs w:val="22"/>
        </w:rPr>
        <w:tab/>
        <w:t>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namenjena predvsem uradnim objavam sprejetih občinskih aktov v uradnem glasilu občine, ki je Uradni list RS in v časopisu Gorenjski Glas, kamor sodijo stroški drugih objav in oglasov ter javnih razpisov, ki so vezani na delo organov občine, kot tudi obvestila, ki so povezana s postopki javnih razgrnitev.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planirana na podlagi ocene predvidenih stroškov, ki bodo nastali z objavami v Uradnem listu in Gorenjskem Glasu.</w:t>
      </w:r>
    </w:p>
    <w:p w:rsidR="009D791B" w:rsidRDefault="009D791B" w:rsidP="00792795">
      <w:pPr>
        <w:pStyle w:val="AHeading3"/>
        <w:tabs>
          <w:tab w:val="decimal" w:pos="9200"/>
        </w:tabs>
        <w:spacing w:after="0"/>
        <w:ind w:right="-1"/>
        <w:jc w:val="both"/>
        <w:rPr>
          <w:rFonts w:ascii="Tahoma" w:hAnsi="Tahoma" w:cs="Tahoma"/>
          <w:sz w:val="28"/>
          <w:szCs w:val="28"/>
        </w:rPr>
      </w:pPr>
      <w:bookmarkStart w:id="20" w:name="_Toc134180043"/>
    </w:p>
    <w:p w:rsidR="00CE4B5D" w:rsidRPr="00792795" w:rsidRDefault="00CE4B5D" w:rsidP="00792795">
      <w:pPr>
        <w:pStyle w:val="AHeading3"/>
        <w:tabs>
          <w:tab w:val="decimal" w:pos="9200"/>
        </w:tabs>
        <w:spacing w:after="0"/>
        <w:ind w:right="-1"/>
        <w:jc w:val="both"/>
        <w:rPr>
          <w:rFonts w:ascii="Tahoma" w:hAnsi="Tahoma" w:cs="Tahoma"/>
          <w:sz w:val="28"/>
          <w:szCs w:val="28"/>
        </w:rPr>
      </w:pPr>
      <w:r w:rsidRPr="00792795">
        <w:rPr>
          <w:rFonts w:ascii="Tahoma" w:hAnsi="Tahoma" w:cs="Tahoma"/>
          <w:sz w:val="28"/>
          <w:szCs w:val="28"/>
        </w:rPr>
        <w:t>02 NADZORNI ODBOR</w:t>
      </w:r>
      <w:r w:rsidRPr="00792795">
        <w:rPr>
          <w:rFonts w:ascii="Tahoma" w:hAnsi="Tahoma" w:cs="Tahoma"/>
          <w:sz w:val="28"/>
          <w:szCs w:val="28"/>
        </w:rPr>
        <w:tab/>
        <w:t>5.212 €</w:t>
      </w:r>
      <w:bookmarkEnd w:id="20"/>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21" w:name="_Toc134180044"/>
      <w:r w:rsidRPr="00792795">
        <w:rPr>
          <w:rFonts w:ascii="Tahoma" w:hAnsi="Tahoma" w:cs="Tahoma"/>
          <w:sz w:val="24"/>
          <w:szCs w:val="24"/>
        </w:rPr>
        <w:t>02 EKONOMSKA IN FISKALNA ADMINISTRACIJA</w:t>
      </w:r>
      <w:r w:rsidRPr="00792795">
        <w:rPr>
          <w:rFonts w:ascii="Tahoma" w:hAnsi="Tahoma" w:cs="Tahoma"/>
          <w:sz w:val="24"/>
          <w:szCs w:val="24"/>
        </w:rPr>
        <w:tab/>
        <w:t>5.212 €</w:t>
      </w:r>
      <w:bookmarkEnd w:id="2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porabe 02 Ekonomska in fiskalna administracija zajema vodenje finančnih zadev in storitev ter nadzor nad porabo javnih financ. V občini je na tem področju zajeto delovno področje nadzornega odbora občine ter plačilni promet v okviru proračuna.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proračunske porabe je nadzor nad pravilno porabo sredstev javnih financ in racionalna in učinkovita poraba sredstev javnih financ.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0203 - Fiskalni nadzor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0202 - Urejanje na področju fiskalne politike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22" w:name="_Toc134180045"/>
      <w:r w:rsidRPr="00792795">
        <w:rPr>
          <w:rFonts w:ascii="Tahoma" w:hAnsi="Tahoma" w:cs="Tahoma"/>
          <w:sz w:val="20"/>
        </w:rPr>
        <w:t>0203 Fiskalni nadzor</w:t>
      </w:r>
      <w:r w:rsidRPr="00792795">
        <w:rPr>
          <w:rFonts w:ascii="Tahoma" w:hAnsi="Tahoma" w:cs="Tahoma"/>
          <w:sz w:val="20"/>
        </w:rPr>
        <w:tab/>
        <w:t>5.212 €</w:t>
      </w:r>
      <w:bookmarkEnd w:id="2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glavnem programu 0203 Fiskalni nadzor je zajeto delovno področje nadzornega odbora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program se uvrščajo naloge nadzornega odbora, kot najvišjega organa nadzora javne porabe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izvedbeni cilj je realizacija letnega programa dela nadzornega odbora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02039001 Dejavnost nadzornega odbora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02 - Nadzorni odbor</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02039001 Dejavnost nadzornega odbora</w:t>
      </w:r>
      <w:r w:rsidRPr="008D0C62">
        <w:rPr>
          <w:rFonts w:ascii="Tahoma" w:hAnsi="Tahoma" w:cs="Tahoma"/>
          <w:sz w:val="20"/>
        </w:rPr>
        <w:tab/>
        <w:t>5.212 €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Nadzorni odbor sprejema letni program svojega delovanja, s katerim seznani župana in občinski svet. Podprogram zajema izdatke za nadomestila za nepoklicno opravljanje funkcij, materialne stroške, plačilo za posebne strokovne naloge nadzora in ostale izdatke, povezane z dejavnostjo nadzornega odbora. Nadzorni odbor je organ občine in je najvišji organ nadzora javne porabe v občini. V okviru svoje pristojnosti Nadzorni odbor opravlja nadzor nad razpolaganjem s premoženjem občine, nadzoruje namembnost in smotrnost porabe proračunskih sredstev in nadzoruje finančno poslovanje uporabnikov proračunskih sredstev.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Zakon o javnih financah, Statut Občine Žirovnica, Poslovnik o delu nadzornega odbora, Pravilnik o določitvi plač in drugih prejemkov funkcionarjev, članov nadzornega odbora in delovnih teles občinskega sveta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Osnovni dolgoročni cilj nadzornega odbora je, da pri danih pogojih in razpoložljivem času nepoklicnega organa občine, čim bolje izpolni obveznosti, ki jih ima kot organ občine na podlagi zakona, statuta občine in poslovnika občinskega sveta ter s tem prispeva k učinkovitemu, preglednemu in racionalnemu upravljanju javnih financ v občini.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Zagotavljanje pogojev za opravljanje funkcije nadzornega odbora.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0211 STROŠKI DELOVANJA NADZORNEGA ODBORA</w:t>
      </w:r>
      <w:r w:rsidRPr="002B1F39">
        <w:rPr>
          <w:rFonts w:ascii="Tahoma" w:hAnsi="Tahoma" w:cs="Tahoma"/>
          <w:sz w:val="22"/>
          <w:szCs w:val="22"/>
        </w:rPr>
        <w:tab/>
        <w:t>5.212 €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 postavki so načrtovani stroški za delo nadzornega odbora občine in sicer za stroške izvedbe 8 sej (2.978 EUR), izvedbo 4 nadzorov (1.234 EUR) ter stroški izobraževanja članov NO (1.000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na podlagi predvidnega števila sej, predvidenega števila opravljenih nadzorov, v skladu s programom dela NO ter za udeležbo na enem izobraževanju za člane NO.</w:t>
      </w:r>
    </w:p>
    <w:p w:rsidR="009D791B" w:rsidRDefault="009D791B" w:rsidP="00792795">
      <w:pPr>
        <w:pStyle w:val="AHeading3"/>
        <w:tabs>
          <w:tab w:val="decimal" w:pos="9200"/>
        </w:tabs>
        <w:spacing w:after="0"/>
        <w:ind w:right="-1"/>
        <w:jc w:val="both"/>
        <w:rPr>
          <w:rFonts w:ascii="Tahoma" w:hAnsi="Tahoma" w:cs="Tahoma"/>
          <w:sz w:val="28"/>
          <w:szCs w:val="28"/>
        </w:rPr>
      </w:pPr>
      <w:bookmarkStart w:id="23" w:name="_Toc134180046"/>
    </w:p>
    <w:p w:rsidR="00CE4B5D" w:rsidRPr="00792795" w:rsidRDefault="00CE4B5D" w:rsidP="00792795">
      <w:pPr>
        <w:pStyle w:val="AHeading3"/>
        <w:tabs>
          <w:tab w:val="decimal" w:pos="9200"/>
        </w:tabs>
        <w:spacing w:after="0"/>
        <w:ind w:right="-1"/>
        <w:jc w:val="both"/>
        <w:rPr>
          <w:rFonts w:ascii="Tahoma" w:hAnsi="Tahoma" w:cs="Tahoma"/>
          <w:sz w:val="28"/>
          <w:szCs w:val="28"/>
        </w:rPr>
      </w:pPr>
      <w:r w:rsidRPr="00792795">
        <w:rPr>
          <w:rFonts w:ascii="Tahoma" w:hAnsi="Tahoma" w:cs="Tahoma"/>
          <w:sz w:val="28"/>
          <w:szCs w:val="28"/>
        </w:rPr>
        <w:t>03 ŽUPAN</w:t>
      </w:r>
      <w:r w:rsidRPr="00792795">
        <w:rPr>
          <w:rFonts w:ascii="Tahoma" w:hAnsi="Tahoma" w:cs="Tahoma"/>
          <w:sz w:val="28"/>
          <w:szCs w:val="28"/>
        </w:rPr>
        <w:tab/>
        <w:t>167.806 €</w:t>
      </w:r>
      <w:bookmarkEnd w:id="23"/>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24" w:name="_Toc134180047"/>
      <w:r w:rsidRPr="00792795">
        <w:rPr>
          <w:rFonts w:ascii="Tahoma" w:hAnsi="Tahoma" w:cs="Tahoma"/>
          <w:sz w:val="24"/>
          <w:szCs w:val="24"/>
        </w:rPr>
        <w:t>01 POLITIČNI SISTEM</w:t>
      </w:r>
      <w:r w:rsidRPr="00792795">
        <w:rPr>
          <w:rFonts w:ascii="Tahoma" w:hAnsi="Tahoma" w:cs="Tahoma"/>
          <w:sz w:val="24"/>
          <w:szCs w:val="24"/>
        </w:rPr>
        <w:tab/>
        <w:t>106.700 €</w:t>
      </w:r>
      <w:bookmarkEnd w:id="2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proračunske porabe zajema dejavnost občinskega sveta in njegovih organov, kot zakonodajnih organov na območju lokalne skupnosti ter dejavnost župana, kot izvrševalca proračuna in drugih nalog  predvidenih z zakonodajo. Področje obsega tudi delo podžupana, ki nadomešča župana v njegovi odsotnosti in izvaja naloge v skladu s pooblastili.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kvalitetno izvajanje nalog, ki jih imajo v okviru političnega sistema občinski funkcionarji in njihova delovna telesa.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Politični sistem vključuje sredstva za delovanje političnega sistema z glavnim programom 0101.</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25" w:name="_Toc134180048"/>
      <w:r w:rsidRPr="00792795">
        <w:rPr>
          <w:rFonts w:ascii="Tahoma" w:hAnsi="Tahoma" w:cs="Tahoma"/>
          <w:sz w:val="20"/>
        </w:rPr>
        <w:t>0101 Politični sistem</w:t>
      </w:r>
      <w:r w:rsidRPr="00792795">
        <w:rPr>
          <w:rFonts w:ascii="Tahoma" w:hAnsi="Tahoma" w:cs="Tahoma"/>
          <w:sz w:val="20"/>
        </w:rPr>
        <w:tab/>
        <w:t>106.700 €</w:t>
      </w:r>
      <w:bookmarkEnd w:id="25"/>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Politični sistem vključuje sredstva za delovanje političnega sistema z glavnim programom 0101. Glavni program vključuje sredstva za delovanje organov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na področju delovanja občinskega sveta in njegovih delovnih teles (odborov in komisij) ter župana so uresničevanje programa razvoja občine in delovanje v skladu z zakonodajo. Zahtevnejša zakonodaja in pristojnosti za področje lokalne samouprave tudi občinskemu svetu nalaga vrsto dodatnih nalog, predvsem s sprejemanjem in izvajanjem novih predpisov. Občinski svet mora tvorno sodelovati z županom, podžupanom in z občinsko upravo, da se lahko uresničijo zastavljeni cilji.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Občinskega sveta in njegovih delovnih teles: izvrševanje programa dela Občinskega sveta in izvajanje ustanoviteljskih pravic v osebah javnega prava, katerih ustanoviteljica ali soustanoviteljica je občina, v skladu z zakonodajo.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župana: izvrševanje odločitev občinskega sveta ter izvrševanje proračuna in ustanoviteljskih pravic v osebah javnega prava, katerih ustanoviteljica ali soustanoviteljica je občina, v skladu s predpisi ali pooblastili občinskega sveta.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podžupana: izvrševanje pooblastil župana in njegovo nadomeščanje.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01019001 Dejavnost občinskega sveta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 Občinski svet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01019003 Dejavnost župana in podžupanov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Župan</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01019003 Dejavnost župana in podžupanov</w:t>
      </w:r>
      <w:r w:rsidRPr="008D0C62">
        <w:rPr>
          <w:rFonts w:ascii="Tahoma" w:hAnsi="Tahoma" w:cs="Tahoma"/>
          <w:sz w:val="20"/>
        </w:rPr>
        <w:tab/>
        <w:t>106.700 €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Župan s pomočjo podžupana predstavlja in zastopa občino Žirovnica, v okviru danih pooblastil gospodari z njenim premoženjem, skrbi za objavo in izvajanje sprejetih občinskih aktov oz. izvaja naloge in pooblastila v skladu z veljavnimi predpisi. Dejavnost župana in podžupanov vključuje: plače poklicnih funkcionarjev in nadomestila za nepoklicno opravljanje funkcije, materialne izdatke, vključno z izdatki reprezentance in odnosov z javnostmi (novinarske konference, sporočila za javnost, objava informacij v medijih) ter stroške delovanja komisij, ki jih imenuje župan.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 o lokalni samoupravi, Zakon o volilni in referendumski kampanji, Odlok o plačah funkcionarjev, Zakon o integriteti in preprečevanju korupcije, Pravilnik o načinu razpolaganja z darili, ki jih sprejme funkcionar, Zakon o javnih uslužbencih, Zakon o sistemu plač v javnem sektorju, Statut občine Žirovnica, Odlok o organizaciji in delovnem področju občinske uprave Občine Žirovnica, Pravilnik o določitvi plač in drugih </w:t>
      </w:r>
      <w:r w:rsidRPr="006B4717">
        <w:rPr>
          <w:rFonts w:ascii="Tahoma" w:hAnsi="Tahoma" w:cs="Tahoma"/>
          <w:lang w:val="x-none"/>
        </w:rPr>
        <w:lastRenderedPageBreak/>
        <w:t>prejemkov funkcionarjev, članov nadzornega odbora in delovnih teles občinskega sveta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strokovnih in materialnih podlag za delo župana in podžupana.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Zagotovitev strokovnih in materialnih podlag za delo župana in podžupana.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0121 STROŠKI DELA ŽUPANA IN PODŽUPANA</w:t>
      </w:r>
      <w:r w:rsidRPr="002B1F39">
        <w:rPr>
          <w:rFonts w:ascii="Tahoma" w:hAnsi="Tahoma" w:cs="Tahoma"/>
          <w:sz w:val="22"/>
          <w:szCs w:val="22"/>
        </w:rPr>
        <w:tab/>
        <w:t>65.300 €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Plače županov in podžupanov so določene z Odlokom o plačah funkcionarjev, sprejetim na podlagi 10. člena Zakona o sistemu plač v javnem sektorju. Za župana občine z 2001 do 5000 prebivalci je določena uvrstitev župana v 50. plačni razred, podžupana pa v 35 - 42. plačni razred. Za podžupana je predvidena nagrada za opravljanje funkcije z upoštevanjem 35. plačnega razreda.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Županu za opravljanje funkcije pripada še dodatek za delovno dobo, podžupan pa glede na neprofesionalno opravljanje funkcije prejme polovico osnovne plače, predvidene za profesionalno opravljanje funkcije.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Predvideni stroški dela so izračunani na podlagi veljavne zakonodaje.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0122 PROTOKOL</w:t>
      </w:r>
      <w:r w:rsidRPr="002B1F39">
        <w:rPr>
          <w:rFonts w:ascii="Tahoma" w:hAnsi="Tahoma" w:cs="Tahoma"/>
          <w:sz w:val="22"/>
          <w:szCs w:val="22"/>
        </w:rPr>
        <w:tab/>
        <w:t>19.600 €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Stroški protokola se nanašajo na stroške protokolarnih obveznosti župana, podžupana in občinskega sveta ob pomembnih dogodkih, uradnih obiskih, prireditvah in podobno. Med stroške so vključeni: otvoritve, nabava novih zastav, novoletna darila, darila zunanjim gostom, odličnjakom osnovne šole, zlatim maturantom, starostnikom in športnikom, cvetlični aranžmaji, voščilnice, nabava drugega protokolarnega materiala, pogostitve zunanjih gostov, starostnikov, skavtov, odbornikov, zaupnic ter stroški za reprezentanco in nabavo knjig.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Prav tako so na postavki načrtovana sredstva za nakup cca 50 slovenskih zastav, katere se bo poklonilo učencem 9 razreda ob zaključku šolanja.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načrtovana glede na nastale stroške v preteklem letu.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0123 INFORMIRANJE</w:t>
      </w:r>
      <w:r w:rsidRPr="002B1F39">
        <w:rPr>
          <w:rFonts w:ascii="Tahoma" w:hAnsi="Tahoma" w:cs="Tahoma"/>
          <w:sz w:val="22"/>
          <w:szCs w:val="22"/>
        </w:rPr>
        <w:tab/>
        <w:t>20.200 €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informiranja se nanašajo na plačljive oblike informiranja o delu organov občine in drugih aktualnih dogodkih. Od teh so planirane naslednje redne oblike informiranja: izdajanje občinskega časopisa, ki izide 7-krat letno (12.240 EUR) in Občinski tednik na Radiu Triglav (5.200 EUR). Drugi stroški so vzdrževanje spletne strani, sejnine članom sveta časopisa ter priložnostne predstavitve, članki in objave v različnih medijih in imenikih.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Stroški informiranja so izračunani na podlagi cen po že obstoječih pogodbah in tekoče realizacije.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0124 DELOVANJE PROJEKTNIH SKUPIN</w:t>
      </w:r>
      <w:r w:rsidRPr="002B1F39">
        <w:rPr>
          <w:rFonts w:ascii="Tahoma" w:hAnsi="Tahoma" w:cs="Tahoma"/>
          <w:sz w:val="22"/>
          <w:szCs w:val="22"/>
        </w:rPr>
        <w:tab/>
        <w:t>1.600 €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organizaciji in delovnem področju občinske uprave Občine Žirovnica v 22. členu med drugim določa, da se za izvedbo nalog, ki zahtevajo sodelovanje delavcev različnih področij, lahko oblikujejo projektne skupine ali druge oblike sodelovanja. Projektno skupino ali drugo obliko sodelovanja določi župan. Projektna skupina ali druga oblika sodelovanja se oblikuje za določen čas, za čas trajanja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so tako načrtovani stroški za sejnine članov delovnih skupin in komisij, ki jih je imenoval župan (komisija za razdelitev sredstev na področju družbenih dejavnosti, komisija za razdelitev sredstev na področju gospodarstva, komisija za </w:t>
      </w:r>
      <w:proofErr w:type="spellStart"/>
      <w:r w:rsidRPr="006B4717">
        <w:rPr>
          <w:rFonts w:ascii="Tahoma" w:hAnsi="Tahoma" w:cs="Tahoma"/>
          <w:lang w:val="x-none"/>
        </w:rPr>
        <w:t>participatorni</w:t>
      </w:r>
      <w:proofErr w:type="spellEnd"/>
      <w:r w:rsidRPr="006B4717">
        <w:rPr>
          <w:rFonts w:ascii="Tahoma" w:hAnsi="Tahoma" w:cs="Tahoma"/>
          <w:lang w:val="x-none"/>
        </w:rPr>
        <w:t xml:space="preserve"> proračun, delovna skupina za izgradnjo doma starostnikov, delovna skupina za izgradnjo novega gasilskega doma,…)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Načrtovano je izplačilo 25 sejnin. Strošek ene sejnine znaša 63,30 EUR (bruto-bruto)</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26" w:name="_Toc134180049"/>
      <w:r w:rsidRPr="00792795">
        <w:rPr>
          <w:rFonts w:ascii="Tahoma" w:hAnsi="Tahoma" w:cs="Tahoma"/>
          <w:sz w:val="24"/>
          <w:szCs w:val="24"/>
        </w:rPr>
        <w:lastRenderedPageBreak/>
        <w:t>03 ZUNANJA POLITIKA IN MEDNARODNA POMOČ</w:t>
      </w:r>
      <w:r w:rsidRPr="00792795">
        <w:rPr>
          <w:rFonts w:ascii="Tahoma" w:hAnsi="Tahoma" w:cs="Tahoma"/>
          <w:sz w:val="24"/>
          <w:szCs w:val="24"/>
        </w:rPr>
        <w:tab/>
        <w:t>1.000 €</w:t>
      </w:r>
      <w:bookmarkEnd w:id="2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Splošno področje Zunanja politika in mednarodna pomoč zajema sodelovanje občin v mednarodnih institucijah in sodelovanje z občinami iz tujine.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Program dela izhaja iz razvojnih usmeritev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Okrepitev sodelovanja s partnerji iz tujine.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0302 – Mednarodno sodelovanje in udeležba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01 - Občinski svet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27" w:name="_Toc134180050"/>
      <w:r w:rsidRPr="00792795">
        <w:rPr>
          <w:rFonts w:ascii="Tahoma" w:hAnsi="Tahoma" w:cs="Tahoma"/>
          <w:sz w:val="20"/>
        </w:rPr>
        <w:t>0302 Mednarodno sodelovanje in udeležba</w:t>
      </w:r>
      <w:r w:rsidRPr="00792795">
        <w:rPr>
          <w:rFonts w:ascii="Tahoma" w:hAnsi="Tahoma" w:cs="Tahoma"/>
          <w:sz w:val="20"/>
        </w:rPr>
        <w:tab/>
        <w:t>1.000 €</w:t>
      </w:r>
      <w:bookmarkEnd w:id="2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Mednarodno sodelovanje in udeležba vključuje sredstva za izvajanje aktivnosti, povezanih z mednarodno aktivnostjo občine (sodelovanje z občinami v tujini).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Krepitev mednarodnega sodelovanja ter povezovanje z občinami in drugimi institucijami izven državnih meja na strokovnem in družabnem nivoju. Gre za prenos dobre prakse v mednarodno okolje in iz mednarodnega okolja.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Okrepitev sodelovanja s partnerji iz tujine.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03029002 – Mednarodno sodelovanje občin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03029002 Mednarodno sodelovanje občin</w:t>
      </w:r>
      <w:r w:rsidRPr="008D0C62">
        <w:rPr>
          <w:rFonts w:ascii="Tahoma" w:hAnsi="Tahoma" w:cs="Tahoma"/>
          <w:sz w:val="20"/>
        </w:rPr>
        <w:tab/>
        <w:t>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Povezovanje med regijami in mesti je v Evropi pomembna oblika sodelovanja in povezovanja posameznikov in institucij. Na ta način se porajajo nove zamisli, skupni projekti in se krepi prijateljsko sodelovanje na številnih ravneh, ki imajo pozitivne posledice na različnih področjih.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promocija občine Žirovnica in večja prepoznavnost občine v tujini;  prenos dobrih praks z različnih področij.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je promocija občine Žirovnica in večja prepoznavnost občine v tujini; prenos dobrih praks z različnih področij.</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0301 MEDNARODNO SODELOVANJE</w:t>
      </w:r>
      <w:r w:rsidRPr="002B1F39">
        <w:rPr>
          <w:rFonts w:ascii="Tahoma" w:hAnsi="Tahoma" w:cs="Tahoma"/>
          <w:sz w:val="22"/>
          <w:szCs w:val="22"/>
        </w:rPr>
        <w:tab/>
        <w:t>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Stroški mednarodnega sodelovanja se nanašajo na stroške predvidenega sodelovanja (pogostitev, darila) z obmejnimi občinami predvsem na področjih podjetništva, turizma, kulture, športa, varstva pred naravnimi nesrečami in za sodelovanje z društvi in organizacijami  pri predstavljanju občine Žirovnica v tujini.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so planirani na podlagi ocene predvidenih stroškov, ki naj bi nastali v prihodnjem letu.</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28" w:name="_Toc134180051"/>
      <w:r w:rsidRPr="00792795">
        <w:rPr>
          <w:rFonts w:ascii="Tahoma" w:hAnsi="Tahoma" w:cs="Tahoma"/>
          <w:sz w:val="24"/>
          <w:szCs w:val="24"/>
        </w:rPr>
        <w:t>04 SKUPNE ADMINISTRATIVNE SLUŽBE IN SPLOŠNE JAVNE STORITVE</w:t>
      </w:r>
      <w:r w:rsidRPr="00792795">
        <w:rPr>
          <w:rFonts w:ascii="Tahoma" w:hAnsi="Tahoma" w:cs="Tahoma"/>
          <w:sz w:val="24"/>
          <w:szCs w:val="24"/>
        </w:rPr>
        <w:tab/>
        <w:t>42.806 €</w:t>
      </w:r>
      <w:bookmarkEnd w:id="2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Zagotovitev pogojev za poslovanje občinske uprave in funkcionarjev, za obveščanje domače in tuje javnosti in izvedbo protokolarnih dogodkov.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0401 - Kadrovska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0403 - Druge skupne administrativne službe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29" w:name="_Toc134180052"/>
      <w:r w:rsidRPr="00792795">
        <w:rPr>
          <w:rFonts w:ascii="Tahoma" w:hAnsi="Tahoma" w:cs="Tahoma"/>
          <w:sz w:val="20"/>
        </w:rPr>
        <w:lastRenderedPageBreak/>
        <w:t>0401 Kadrovska uprava</w:t>
      </w:r>
      <w:r w:rsidRPr="00792795">
        <w:rPr>
          <w:rFonts w:ascii="Tahoma" w:hAnsi="Tahoma" w:cs="Tahoma"/>
          <w:sz w:val="20"/>
        </w:rPr>
        <w:tab/>
        <w:t>8.900 €</w:t>
      </w:r>
      <w:bookmarkEnd w:id="2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0401 Kadrovska uprava vključuje sredstva, ki so povezana s podelitvijo občinskih priznanj.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Vzpodbuditi delovanje posameznikov in organizacij k prepoznavnosti občine tudi s podelitvijo priznanj.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cilj je izvedba postopka za izbor nagrajencev v skladu z Odlokom o priznanjih občine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Kazalec: število podeljenih priznanj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04019001 – Vodenje kadrovskih zadev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Župan</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04019001 Vodenje kadrovskih zadev</w:t>
      </w:r>
      <w:r w:rsidRPr="008D0C62">
        <w:rPr>
          <w:rFonts w:ascii="Tahoma" w:hAnsi="Tahoma" w:cs="Tahoma"/>
          <w:sz w:val="20"/>
        </w:rPr>
        <w:tab/>
        <w:t>8.900 €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Občinska priznanja so dobila poseben pomen četa 2001 z uveljavitvijo sprejetega Odloga o priznanjih Občine Žirovnica. Na podlagi tega odloka se podeljujejo tri nagrade občine, dve plaketi občine, naziv častni občan občine in županova priznanja.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priznanjih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Vzpodbuditi delovanje posameznikov in organizacij k prepoznavnosti občine tudi s podelitvijo </w:t>
      </w:r>
      <w:proofErr w:type="spellStart"/>
      <w:r w:rsidRPr="006B4717">
        <w:rPr>
          <w:rFonts w:ascii="Tahoma" w:hAnsi="Tahoma" w:cs="Tahoma"/>
          <w:lang w:val="x-none"/>
        </w:rPr>
        <w:t>priznanj.Kazalec</w:t>
      </w:r>
      <w:proofErr w:type="spellEnd"/>
      <w:r w:rsidRPr="006B4717">
        <w:rPr>
          <w:rFonts w:ascii="Tahoma" w:hAnsi="Tahoma" w:cs="Tahoma"/>
          <w:lang w:val="x-none"/>
        </w:rPr>
        <w:t>: vsakoletna podelitev priznanj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izvedba postopka za izbiro </w:t>
      </w:r>
      <w:proofErr w:type="spellStart"/>
      <w:r w:rsidRPr="006B4717">
        <w:rPr>
          <w:rFonts w:ascii="Tahoma" w:hAnsi="Tahoma" w:cs="Tahoma"/>
          <w:lang w:val="x-none"/>
        </w:rPr>
        <w:t>nagrajencevKazalec</w:t>
      </w:r>
      <w:proofErr w:type="spellEnd"/>
      <w:r w:rsidRPr="006B4717">
        <w:rPr>
          <w:rFonts w:ascii="Tahoma" w:hAnsi="Tahoma" w:cs="Tahoma"/>
          <w:lang w:val="x-none"/>
        </w:rPr>
        <w:t>: število podeljenih priznanj.</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0401 PRIZNANJA OBČINE ŽIROVNICA</w:t>
      </w:r>
      <w:r w:rsidRPr="002B1F39">
        <w:rPr>
          <w:rFonts w:ascii="Tahoma" w:hAnsi="Tahoma" w:cs="Tahoma"/>
          <w:sz w:val="22"/>
          <w:szCs w:val="22"/>
        </w:rPr>
        <w:tab/>
        <w:t>8.900 €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se nanašajo na stroške samih priznanj in postopka za podelitev. Sredstva so namenjena denarnim nagradam in nagradam za prejemnike županovega priznanja (4.500 EUR). Sredstva so namenjena tudi stroškom, ki so povezani z objavo razpisa (1.300 EUR), s tiskom občinskih priznanj (200 EUR) ter s stroški izdelave plaket in tiskanja map za priznanja (2.900 EUR). Denarne nagrade za največ 2 plaketi in 3 nagrade Občine Žirovnica so določene z odlokom v višini 100 % oz. 60 % povprečne slovenske neto plače.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bila planirana na podlagi Odloka o priznanjih Občine Žirovnica in določenih denarnih nadomestilih, ki pripadajo posameznemu dobitniku. Sredstva se planirajo za podelitev dveh plaket Občine Žirovnica in treh nagrad Občine Žirovnica. Med sredstva so vključene tudi nagrade (darilni boni) za nagrajence, ki prejmejo županovo priznanje ter stroški tiskanja plaket.</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0" w:name="_Toc134180053"/>
      <w:r w:rsidRPr="00792795">
        <w:rPr>
          <w:rFonts w:ascii="Tahoma" w:hAnsi="Tahoma" w:cs="Tahoma"/>
          <w:sz w:val="20"/>
        </w:rPr>
        <w:t>0403 Druge skupne administrativne službe</w:t>
      </w:r>
      <w:r w:rsidRPr="00792795">
        <w:rPr>
          <w:rFonts w:ascii="Tahoma" w:hAnsi="Tahoma" w:cs="Tahoma"/>
          <w:sz w:val="20"/>
        </w:rPr>
        <w:tab/>
        <w:t>33.906 €</w:t>
      </w:r>
      <w:bookmarkEnd w:id="3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numPr>
          <w:ilvl w:val="0"/>
          <w:numId w:val="2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obveščanje domače in tuje javnosti o delu organov  in institucij preko uradnega glasila občine, </w:t>
      </w:r>
    </w:p>
    <w:p w:rsidR="00CE4B5D" w:rsidRPr="006B4717" w:rsidRDefault="00CE4B5D" w:rsidP="006B4717">
      <w:pPr>
        <w:widowControl w:val="0"/>
        <w:numPr>
          <w:ilvl w:val="0"/>
          <w:numId w:val="2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izvedba protokolarnih dogodkov,</w:t>
      </w:r>
    </w:p>
    <w:p w:rsidR="00CE4B5D" w:rsidRPr="006B4717" w:rsidRDefault="00CE4B5D" w:rsidP="006B4717">
      <w:pPr>
        <w:widowControl w:val="0"/>
        <w:numPr>
          <w:ilvl w:val="0"/>
          <w:numId w:val="2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skrb za občinsko premoženje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obveščanje javnosti o delu organov  in institucij, izvedba protokolarnih dogodkov, upravljanje z občinskim premoženjem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objav, število dogodkov, vzdrževani poslovni prostori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04039001 Obveščanje domače in tuje javnosti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 – Občinski svet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04039002 Izvedba protokolarnih dogodkov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04039003 Razpolaganje in upravljanje z občinskim premoženjem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04039002 Izvedba protokolarnih dogodkov</w:t>
      </w:r>
      <w:r w:rsidRPr="008D0C62">
        <w:rPr>
          <w:rFonts w:ascii="Tahoma" w:hAnsi="Tahoma" w:cs="Tahoma"/>
          <w:sz w:val="20"/>
        </w:rPr>
        <w:tab/>
        <w:t>33.906 €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na ustrezen način omogoča izvedbo proslav ob občinskem prazniku, spominskem dnevu in pomembnejših državnih praznikih ter namenja sredstva za izvedbo raznih drugih prireditev in pokroviteljstva </w:t>
      </w:r>
      <w:r w:rsidRPr="006B4717">
        <w:rPr>
          <w:rFonts w:ascii="Tahoma" w:hAnsi="Tahoma" w:cs="Tahoma"/>
          <w:lang w:val="x-none"/>
        </w:rPr>
        <w:lastRenderedPageBreak/>
        <w:t>ob raznih priložnostih pomembnih za občino.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občinskem prazniku in spominskem dnevu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ustrezna </w:t>
      </w:r>
      <w:proofErr w:type="spellStart"/>
      <w:r w:rsidRPr="006B4717">
        <w:rPr>
          <w:rFonts w:ascii="Tahoma" w:hAnsi="Tahoma" w:cs="Tahoma"/>
          <w:lang w:val="x-none"/>
        </w:rPr>
        <w:t>obeležitev</w:t>
      </w:r>
      <w:proofErr w:type="spellEnd"/>
      <w:r w:rsidRPr="006B4717">
        <w:rPr>
          <w:rFonts w:ascii="Tahoma" w:hAnsi="Tahoma" w:cs="Tahoma"/>
          <w:lang w:val="x-none"/>
        </w:rPr>
        <w:t xml:space="preserve"> občinskih in državnih praznikov, pokroviteljstva ob različnih priložnostih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prireditev, število pokroviteljstev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izvedba načrtovanih prireditev, pokroviteljstva župana nad posameznimi dogodki in ob različnih priložnostih</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izvedenih prireditev, število pokroviteljstev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0421 POKROVITELJSTVA</w:t>
      </w:r>
      <w:r w:rsidRPr="002B1F39">
        <w:rPr>
          <w:rFonts w:ascii="Tahoma" w:hAnsi="Tahoma" w:cs="Tahoma"/>
          <w:sz w:val="22"/>
          <w:szCs w:val="22"/>
        </w:rPr>
        <w:tab/>
        <w:t>2.500 €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za pokroviteljstva so namenjena pokroviteljstvu prireditev (razen sofinanciranja obletnic društev) in dogodkov na različnih področjih. Sredstva se bodo delila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na postavki so načrtovana glede na proračunske možnosti oziroma glede na porabo teh sredstev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0422 OBČINSKE PROSLAVE (8. FEBRUAR)</w:t>
      </w:r>
      <w:r w:rsidRPr="002B1F39">
        <w:rPr>
          <w:rFonts w:ascii="Tahoma" w:hAnsi="Tahoma" w:cs="Tahoma"/>
          <w:sz w:val="22"/>
          <w:szCs w:val="22"/>
        </w:rPr>
        <w:tab/>
        <w:t>6.663 €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tej postavki so namenjena stroškom izvajalcev prireditev, ozvočenju, pogostitvam, obveščanju, stroškom vabil in daril, urejanju okolice, aranžiranju prireditvenega prostora ter drugim stroškom, ki bodo vezani na izvedbo prireditve ob kulturnem prazniku v Vrbi.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bila planirana glede na realizacijo stroškov za te namene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0423 OBČINSKE PROSLAVE (25. in 29. JUNIJ)</w:t>
      </w:r>
      <w:r w:rsidRPr="002B1F39">
        <w:rPr>
          <w:rFonts w:ascii="Tahoma" w:hAnsi="Tahoma" w:cs="Tahoma"/>
          <w:sz w:val="22"/>
          <w:szCs w:val="22"/>
        </w:rPr>
        <w:tab/>
        <w:t>4.500 €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na tej postavki so namenjena stroškom (tiskarske storitve, aranžiranje prireditvenega prostora, ozvočenje, vodenje, nastopajoči, pogostitev)  izvedbe  komemoracije pri spomeniku talca v Mostah ob spominskem dnevu občine (v višini 3.000 EUR) in stroškom </w:t>
      </w:r>
      <w:proofErr w:type="spellStart"/>
      <w:r w:rsidRPr="006B4717">
        <w:rPr>
          <w:rFonts w:ascii="Tahoma" w:hAnsi="Tahoma" w:cs="Tahoma"/>
          <w:lang w:val="x-none"/>
        </w:rPr>
        <w:t>obeležitve</w:t>
      </w:r>
      <w:proofErr w:type="spellEnd"/>
      <w:r w:rsidRPr="006B4717">
        <w:rPr>
          <w:rFonts w:ascii="Tahoma" w:hAnsi="Tahoma" w:cs="Tahoma"/>
          <w:lang w:val="x-none"/>
        </w:rPr>
        <w:t xml:space="preserve"> (pogostitev, nastopajoči, aranžiranje) dneva državnosti pri lipi na Breznici  (v višini 1.500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realizirane stroške za te namene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0424 OBČINSKE PROSLAVE (3. DECEMBER)</w:t>
      </w:r>
      <w:r w:rsidRPr="002B1F39">
        <w:rPr>
          <w:rFonts w:ascii="Tahoma" w:hAnsi="Tahoma" w:cs="Tahoma"/>
          <w:sz w:val="22"/>
          <w:szCs w:val="22"/>
        </w:rPr>
        <w:tab/>
        <w:t>10.243 €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na tej postavki so namenjena za izvedbo proslave s slovesno podelitvijo občinskih priznanj in zajemajo stroške za izvedbo kulturnega programa, plakatiranje, obveščanje, ozvočenje, pogostitev udeležencev prireditve, tiskanje plakatov, vabil in programov, za šopke nagrajencem, aranžiranje prireditvenega prostora.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realizirane stroške za te namene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0426 OSTALE PRIREDITVE</w:t>
      </w:r>
      <w:r w:rsidRPr="002B1F39">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Ostale prireditve so tiste prireditve, za katera se namenja sredstva za njihovo izvedbo ob raznih priložnostih, pomembnih za občino (v višini 5.000 EUR). Sredstva so namenjena tudi za ozvočenje komemoracije ob 1. novembru in za druge izdatke povezane s prireditvami: majice, pokali, ... .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so se tudi planirala sredstva za izvedbo okroglih obletnic društev, ki delujejo v občini Žirovnica in društev, v katera so včlanjeni naši občani v višini 5.000 EUR. Društvom pri organizaciji in izvedbi prireditev občina pomaga z zagotavljanjem sredstev po kriterijih, ki so določeni v Javnem razpisu za sofinanciranje okroglih obletnic društev iz proračuna občine Žirovnica za leto 2022.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načrtovana  glede na realizirana sredstva za te namene v preteklih letih in na podlagi v naprej predvidenih prijav društev na Javni razpis za sofinanciranje okroglih obletnic društev iz proračuna občine Žirovnica za leto 2022 ter na podlagi v naprej znanih prireditev, ki jih organizirajo druga društva.</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31" w:name="_Toc134180054"/>
      <w:r w:rsidRPr="00792795">
        <w:rPr>
          <w:rFonts w:ascii="Tahoma" w:hAnsi="Tahoma" w:cs="Tahoma"/>
          <w:sz w:val="24"/>
          <w:szCs w:val="24"/>
        </w:rPr>
        <w:t>06 LOKALNA SAMOUPRAVA</w:t>
      </w:r>
      <w:r w:rsidRPr="00792795">
        <w:rPr>
          <w:rFonts w:ascii="Tahoma" w:hAnsi="Tahoma" w:cs="Tahoma"/>
          <w:sz w:val="24"/>
          <w:szCs w:val="24"/>
        </w:rPr>
        <w:tab/>
        <w:t>2.300 €</w:t>
      </w:r>
      <w:bookmarkEnd w:id="3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Navedeno področje zajema tiste dejavnosti, ki jih občinske službe opravljajo skupno za vse ali večino proračunskih uporabnikov na strokovnem področju kadrovske uprave, stvarnega premoženja in drugih skupnih zadev. Občine kot temeljne samoupravne lokalne skupnosti v okviru veljavnih predpisov samostojno urejajo in opravljajo svoje zadeve ter izvršujejo naloge, ki so nanje prenesene z zakoni. Občine se lahko odločijo tudi, da ustanovijo enega ali več organov skupne občinske uprave z drugimi občinami. Občina Žirovnica je ustanoviteljica dveh skupnih občinskih uprav s sedežem na Jesenicah in sicer Medobčinskega inšpektorata in redarstva občin Jesenice, Gorje, Kranjska Gora in Žirovnica ter Skupne notranje revizijske službe občin Jesenice, Bohinj Gorje, Kranjska Gora in Žirovnica. Delovanje skupnih uprav sofinancirajo občine ustanoviteljice. Poleg tega so občine upravičene tudi do dodatnih sredstev iz državnega proračuna in sicer v višini 50 % realiziranih tekočih odhodkov za delovanje skupne uprave v preteklem letu.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Regionalni razvojni program Gorenjske 2014-2020, Strategija gospodarskega razvoja Slovenije, Strategija razvoja turizma, Razvojni program Občine Žirovnica 2030, Strategija razvoja notranjega nadzora javnih financ v Republiki Sloveniji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Kakovostna izvedba upravnih, strokovnih, pospeševalnih in razvojnih nalog ob gospodarni porabi proračunskih sredstev.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 Delovanje na področju lokalne samouprave ter koordinacija vladne in lokalne ravni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0603 – Dejavnost občinske uprave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2" w:name="_Toc134180055"/>
      <w:r w:rsidRPr="00792795">
        <w:rPr>
          <w:rFonts w:ascii="Tahoma" w:hAnsi="Tahoma" w:cs="Tahoma"/>
          <w:sz w:val="20"/>
        </w:rPr>
        <w:t>0601 Delovanje na področju lokalne samouprave ter koordinacija vladne in lokalne ravni</w:t>
      </w:r>
      <w:r w:rsidRPr="00792795">
        <w:rPr>
          <w:rFonts w:ascii="Tahoma" w:hAnsi="Tahoma" w:cs="Tahoma"/>
          <w:sz w:val="20"/>
        </w:rPr>
        <w:tab/>
        <w:t>2.300 €</w:t>
      </w:r>
      <w:bookmarkEnd w:id="3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se nanaša na področje lokalne samouprave ter na procese usklajevanja razvojnih aktivnosti in programiranja razvoja na lokalni, regionalni in nacionalni ravni.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Dolgoročna cilja glavnega programa sta kakovostno izvajanje upravnih, strokovnih, pospeševalnih in razvojnih nalog ter zagotavljanje kakovostnih informacij o celotni dejavnosti občinske uprave, ob učinkoviti in gospodarni porabi proračunskih sredstev in s povezovanjem z drugimi institucijami.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sodelovanje v združenju lokalnih skupnosti ter pri razvojnih združenjih na lokalnem in regionalnem nivoju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06019002 Nacionalno združenje lokalnih skupnosti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06019003 Povezovanje lokalnih skupnosti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06019003 Povezovanje lokalnih skupnosti</w:t>
      </w:r>
      <w:r w:rsidRPr="008D0C62">
        <w:rPr>
          <w:rFonts w:ascii="Tahoma" w:hAnsi="Tahoma" w:cs="Tahoma"/>
          <w:sz w:val="20"/>
        </w:rPr>
        <w:tab/>
        <w:t>2.300 €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zakonodajo se občine projektno združujejo na nivoju območja in regije. Na ta način so vzpostavljena območna in regionalna partnerstva s ciljem hitrejšega razvoja in lažjega doseganja opredeljenih ciljev celotnega območja oz. regije.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Pogodba o povezovanju v RRA Gorenjske, za nosilno organizacijo določen BSC d.o.o. Kranj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Izvedbeni načrt RRP Gorenjske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pospeševanju skladnega regionalnega razvoja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Program dela Poslovno podpornega centra BSC d.o.o. Kranj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Letna pogodba za izvedbo Koordinacije županov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zagotavljanje trajnostnega razvoja, varovanje okolja in razvoj infrastrukture;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razvoj gospodarstva;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razvoj človeških virov;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 krepitev identitete regije;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razvoj podeželja.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tekoča koordinacija med župani Zgornje Gorenjske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izdelan Izvedbeni načrt RRP 2021 - 2027</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izdelan Izvedbeni načrt RRP 2021 – 2027</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izvedene koordinacije županov Zgornje Gorenjske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0627 KOORDINACIJA ŽUPANOV ZGORNJE GORENJSKE</w:t>
      </w:r>
      <w:r w:rsidRPr="002B1F39">
        <w:rPr>
          <w:rFonts w:ascii="Tahoma" w:hAnsi="Tahoma" w:cs="Tahoma"/>
          <w:sz w:val="22"/>
          <w:szCs w:val="22"/>
        </w:rPr>
        <w:tab/>
        <w:t>2.300 €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so načrtovana sredstva za plačilo stroškov </w:t>
      </w:r>
      <w:proofErr w:type="spellStart"/>
      <w:r w:rsidRPr="006B4717">
        <w:rPr>
          <w:rFonts w:ascii="Tahoma" w:hAnsi="Tahoma" w:cs="Tahoma"/>
          <w:lang w:val="x-none"/>
        </w:rPr>
        <w:t>Ragor</w:t>
      </w:r>
      <w:proofErr w:type="spellEnd"/>
      <w:r w:rsidRPr="006B4717">
        <w:rPr>
          <w:rFonts w:ascii="Tahoma" w:hAnsi="Tahoma" w:cs="Tahoma"/>
          <w:lang w:val="x-none"/>
        </w:rPr>
        <w:t>-ja za izvajanje tehnične podpore koordinaciji županov Zgornje Gorenjske in nalog, opredeljenih na mesečnih sestankih koordinacije županov (1.500 EUR) ter izdatkov za pogostitev županov, ko sestanek koordinacije županov gosti župan Občine Žirovnica in sicer enkrat do dvakrat letno (800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so načrtovani na podlagi sklenjene pogodbe za podporo koordinaciji županov za leto 2023 ter na podlagi preteklih izdatkov za reprezentanco.</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33" w:name="_Toc134180056"/>
      <w:r w:rsidRPr="00792795">
        <w:rPr>
          <w:rFonts w:ascii="Tahoma" w:hAnsi="Tahoma" w:cs="Tahoma"/>
          <w:sz w:val="24"/>
          <w:szCs w:val="24"/>
        </w:rPr>
        <w:t>16 PROSTORSKO PLANIRANJE IN STANOVANJSKO KOMUNALNA DEJAVNOST</w:t>
      </w:r>
      <w:r w:rsidRPr="00792795">
        <w:rPr>
          <w:rFonts w:ascii="Tahoma" w:hAnsi="Tahoma" w:cs="Tahoma"/>
          <w:sz w:val="24"/>
          <w:szCs w:val="24"/>
        </w:rPr>
        <w:tab/>
        <w:t>15.000 €</w:t>
      </w:r>
      <w:bookmarkEnd w:id="3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Prostorsko planiranje in stanovanjsko komunalna dejavnost zajema prostorsko načrtovanje in razvoj ter načrtovanje poselitve v prostoru (občinski prostorski načrt, razni podrobni prostorski načrti, stanovanjska dejavnost, gospodarjenje z zemljišči in komunalna dejavnost ter skrb za čisto in urejeno okolje). V okviru tega področja, ki se nanaša na prostorsko planiranje Občina Žirovnica vrši naslednje dejavnosti: Vodimo postopno izdelavo oziroma dopolnitve in spremembe prostorskih aktov v skladu z določili zakonodaje, ob upoštevanju določenih prioritet izdelave prostorskih aktov oziroma obstoječih razmer na tem področju ter iskanju ravnovesja med javnimi in zasebnimi interesi, redno vzdržujemo in razvijamo informacijski sistem za gospodarjenje s prostorom (Prostorski informacijski sistem občine -PISO), v skladu z določili zakonodaje in na podlagi medsebojnega sodelovanja vseh udeležencev v prostoru. V okviru tega področja Občina Žirovnica skrbi tudi za varstvo okolja in sicer za urejanje in čiščenje degradiranih območij na območju občine Žirovnica, katerega cilj je sanacija nedovoljenih posegov v prostor, v tem okviru pa izvajamo tudi ukrepe, predvidene v dolgoročnem programu varstva okolja za Občino Žirovnica. Naloga tega programa je tudi skrb za stanovanjski fond v lasti občine, v okviru komunalne dejavnosti pa oskrba z vodo, urejanje pokopališč in pogrebna dejavnost, ter vzdrževanje objektov za rekreacijo (otroška igrišča), ena od nalog pa je tudi praznično urejanje naselij.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strategiji prostorskega razvoja Slovenije , Uredba o prostorskem redu Slovenije, Nacionalni program varstva okolja, Resolucija o nacionalnem programu varstva okolja, Zakon o prostorskem načrtovanju, 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področja proračunske porabe je vzpodbujanje vzdržnega prostorskega razvoja ter s tem zagotavljanje pogojev za skladen in celovit razvoj naselij in drugih poselitvenih območij na teritoriju občine ter izvajanje aktivne zemljiške politike z ustvarjanjem prostorskih pogojev za učinkovito gospodarjenje z nepremičninami.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1602  Prostorsko in podeželsko planiranje in administracija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1603  Komunalna dejavnost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1605  Spodbujanje stanovanjske gradnje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1606  Upravljanje in razpolaganje z zemljišči (javno dobro, kmetijska, gozdna in stavbna zemljišča)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4" w:name="_Toc134180057"/>
      <w:r w:rsidRPr="00792795">
        <w:rPr>
          <w:rFonts w:ascii="Tahoma" w:hAnsi="Tahoma" w:cs="Tahoma"/>
          <w:sz w:val="20"/>
        </w:rPr>
        <w:t>1603 Komunalna dejavnost</w:t>
      </w:r>
      <w:r w:rsidRPr="00792795">
        <w:rPr>
          <w:rFonts w:ascii="Tahoma" w:hAnsi="Tahoma" w:cs="Tahoma"/>
          <w:sz w:val="20"/>
        </w:rPr>
        <w:tab/>
        <w:t>15.000 €</w:t>
      </w:r>
      <w:bookmarkEnd w:id="3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Komunalna dejavnost vključuje vzdrževanje in obnovo komunalnih objektov in naprav na področju oskrbe z vodo, pokopališke in pogrebne dejavnosti in javnih površin.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Zagotoviti dobre komunalne standarde na območju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zagotovljenimi sredstvi realizirati predvidene naloge na področju komunalne dejavnosti.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16039004 Praznično urejanje naselij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16039001 Oskrba z vodo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16039002 Urejanje pokopališč in pogrebna dejavnost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16039003 Objekti za rekreacijo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16039004 Praznično urejanje naselij</w:t>
      </w:r>
      <w:r w:rsidRPr="008D0C62">
        <w:rPr>
          <w:rFonts w:ascii="Tahoma" w:hAnsi="Tahoma" w:cs="Tahoma"/>
          <w:sz w:val="20"/>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obsega praznično okrasitev naselij in izobešanje zastav ob praznikih.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grbu, zastavi in himni Republike Slovenije ter o slovenski narodni zastavi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grbu in zastavi v Občini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občinskem prazniku in spominskem dnevu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zagotovitev praznične okrasitve naselij v občini in v skladu z zakonodajo zagotovitev izobešanja zastav ob praznikih.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Redno izobešanje zastav ob državnih in občinskih praznikih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1606 PRAZNIČNO UREJANJE NASELIJ</w:t>
      </w:r>
      <w:r w:rsidRPr="002B1F39">
        <w:rPr>
          <w:rFonts w:ascii="Tahoma" w:hAnsi="Tahoma" w:cs="Tahoma"/>
          <w:sz w:val="22"/>
          <w:szCs w:val="22"/>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postavki so načrtovana sredstva za izobešanje zastav ob državnih in občinskih praznikih, za nakup in izobešanje novoletne okrasitve občine ob novoletnih praznikih (14.000 EUR) in za enkratno pranje zastav v čistilnici oziroma po potrebi  (1.000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Sredstva so planirana na podlagi planiranih stroškov, ki so nastali v preteklem letu. </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35" w:name="_Toc134180058"/>
      <w:r w:rsidRPr="00792795">
        <w:rPr>
          <w:rFonts w:ascii="Tahoma" w:hAnsi="Tahoma" w:cs="Tahoma"/>
          <w:sz w:val="28"/>
          <w:szCs w:val="28"/>
        </w:rPr>
        <w:t>04 OBČINSKA UPRAVA</w:t>
      </w:r>
      <w:r w:rsidRPr="00792795">
        <w:rPr>
          <w:rFonts w:ascii="Tahoma" w:hAnsi="Tahoma" w:cs="Tahoma"/>
          <w:sz w:val="28"/>
          <w:szCs w:val="28"/>
        </w:rPr>
        <w:tab/>
        <w:t>6.126.467 €</w:t>
      </w:r>
      <w:bookmarkEnd w:id="35"/>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36" w:name="_Toc134180059"/>
      <w:r w:rsidRPr="00792795">
        <w:rPr>
          <w:rFonts w:ascii="Tahoma" w:hAnsi="Tahoma" w:cs="Tahoma"/>
          <w:sz w:val="24"/>
          <w:szCs w:val="24"/>
        </w:rPr>
        <w:t>02 EKONOMSKA IN FISKALNA ADMINISTRACIJA</w:t>
      </w:r>
      <w:r w:rsidRPr="00792795">
        <w:rPr>
          <w:rFonts w:ascii="Tahoma" w:hAnsi="Tahoma" w:cs="Tahoma"/>
          <w:sz w:val="24"/>
          <w:szCs w:val="24"/>
        </w:rPr>
        <w:tab/>
        <w:t>650 €</w:t>
      </w:r>
      <w:bookmarkEnd w:id="3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porabe 02 Ekonomska in fiskalna administracija zajema vodenje finančnih zadev in storitev ter nadzor nad porabo javnih financ. V občini je na tem področju zajeto delovno področje nadzornega odbora občine ter plačilni promet v okviru proračuna.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proračunske porabe je nadzor nad pravilno porabo sredstev javnih financ in racionalna in učinkovita poraba sredstev javnih financ.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0203 - Fiskalni nadzor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0202 - Urejanje na področju fiskalne politike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7" w:name="_Toc134180060"/>
      <w:r w:rsidRPr="00792795">
        <w:rPr>
          <w:rFonts w:ascii="Tahoma" w:hAnsi="Tahoma" w:cs="Tahoma"/>
          <w:sz w:val="20"/>
        </w:rPr>
        <w:t>0202 Urejanje na področju fiskalne politike</w:t>
      </w:r>
      <w:r w:rsidRPr="00792795">
        <w:rPr>
          <w:rFonts w:ascii="Tahoma" w:hAnsi="Tahoma" w:cs="Tahoma"/>
          <w:sz w:val="20"/>
        </w:rPr>
        <w:tab/>
        <w:t>650 €</w:t>
      </w:r>
      <w:bookmarkEnd w:id="3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Glavni program 0202 ureja področje fiskalne politike zajema sredstva za pokrivanje stroškov prodaje terjatev in kapitalskih deležev, plačilnega prometa in pobiranja občinskih dajatev. Področje fiskalne politike zajema vodenje in upravljanje z javnimi financami, pripravo predpisov s področja pridobivanja ustreznih proračunskih prihodkov in pripravo predpisov za racionalno rabo proračunskih sredstev. Glavni program zajema tudi sredstva za pokrivanje stroškov prodaje terjatev in kapitalskih deležev, stroškov plačilnega prometa in stroškov pobiranja občinskih dajatev. V okviru programa izvaja pristojni upravni organ naloge upravljanja s proračunom, s finančnim premoženjem občine, z denarnimi sredstvi. Dejavnost je usmerjena v učinkovito ter racionalno upravljanje z javnimi financami kot celote v vseh fazah proračunskega ciklusa.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Dolgoročni cilj programa je učinkovito, pregledno in racionalno upravljanje z javnimi financami. Dolgoročni cilj je tudi prilagajanje odhodkov občine razpoložljivim prihodkom in s tem zmanjševanje možnosti </w:t>
      </w:r>
      <w:r w:rsidRPr="006B4717">
        <w:rPr>
          <w:rFonts w:ascii="Tahoma" w:hAnsi="Tahoma" w:cs="Tahoma"/>
        </w:rPr>
        <w:lastRenderedPageBreak/>
        <w:t>javnofinančnega primanjkljaja.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Učinkovita poraba stroškov financiranja ob upoštevanju meril likvidnosti, varnosti in donosnosti. Strošek je vezan na finančne transakcije.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02029001 Urejanje na področju fiskalne politike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02029001 Urejanje na področju fiskalne politike</w:t>
      </w:r>
      <w:r w:rsidRPr="008D0C62">
        <w:rPr>
          <w:rFonts w:ascii="Tahoma" w:hAnsi="Tahoma" w:cs="Tahoma"/>
          <w:sz w:val="20"/>
        </w:rPr>
        <w:tab/>
        <w:t>650 €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Vsebina podprograma je urejanje na področju fiskalne politike, ki obsega stroške prodaje terjatev ter kapitalskih deležev ter stroške plačilnega prometa.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javnih financah s podzakonskimi akti; Zakon o plačilnem prometu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Poravnava vseh stroškov terjatev v skladu s sklenjenimi pogodbami in predpisanimi zakonskimi obveznostmi v predpisanih rokih.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Plačilo preverjenih terjatev v zakonitem roku.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0201 STROŠKI PLAČILNEGA PROMETA</w:t>
      </w:r>
      <w:r w:rsidRPr="002B1F39">
        <w:rPr>
          <w:rFonts w:ascii="Tahoma" w:hAnsi="Tahoma" w:cs="Tahoma"/>
          <w:sz w:val="22"/>
          <w:szCs w:val="22"/>
        </w:rPr>
        <w:tab/>
        <w:t>650 €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Stroški plačilnega prometa so stroški provizije Uprave za javna plačila za vodenje računov, ki izvaja plačilni promet za proračun ter provizija poslovne banke za vodenje računa vrednostnih papirjev, ter stroški kartičnega poslovanja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Default="00CE4B5D" w:rsidP="006B4717">
      <w:pPr>
        <w:widowControl w:val="0"/>
        <w:spacing w:before="0" w:after="0"/>
        <w:ind w:left="0" w:right="-1"/>
        <w:jc w:val="both"/>
        <w:rPr>
          <w:rFonts w:ascii="Tahoma" w:hAnsi="Tahoma" w:cs="Tahoma"/>
        </w:rPr>
      </w:pPr>
      <w:r w:rsidRPr="006B4717">
        <w:rPr>
          <w:rFonts w:ascii="Tahoma" w:hAnsi="Tahoma" w:cs="Tahoma"/>
        </w:rPr>
        <w:t>Sredstva na postavki so načrtovana glede na realizacijo teh odhodkov v preteklem letu.</w:t>
      </w:r>
    </w:p>
    <w:p w:rsidR="00C1249F" w:rsidRPr="006B4717" w:rsidRDefault="00C1249F"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38" w:name="_Toc134180061"/>
      <w:r w:rsidRPr="00792795">
        <w:rPr>
          <w:rFonts w:ascii="Tahoma" w:hAnsi="Tahoma" w:cs="Tahoma"/>
          <w:sz w:val="24"/>
          <w:szCs w:val="24"/>
        </w:rPr>
        <w:t>04 SKUPNE ADMINISTRATIVNE SLUŽBE IN SPLOŠNE JAVNE STORITVE</w:t>
      </w:r>
      <w:r w:rsidRPr="00792795">
        <w:rPr>
          <w:rFonts w:ascii="Tahoma" w:hAnsi="Tahoma" w:cs="Tahoma"/>
          <w:sz w:val="24"/>
          <w:szCs w:val="24"/>
        </w:rPr>
        <w:tab/>
        <w:t>47.450 €</w:t>
      </w:r>
      <w:bookmarkEnd w:id="3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porabe 04 Skupne administrativne službe in splošne javne storitve zajema vse tiste storitve, ki niso v zvezi z določeno funkcijo in ki jih običajno opravljajo centralni uradi na različnih ravneh oblasti.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Zagotovitev pogojev za poslovanje občinske uprave in funkcionarjev, za obveščanje domače in tuje javnosti in izvedbo protokolarnih dogodkov, ustrezno vzdrževano občinsko premoženje (poslovni prostori, počitniške kapacitete).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0401 - Kadrovska uprava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0403 - Druge skupne administrativne službe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39" w:name="_Toc134180062"/>
      <w:r w:rsidRPr="00792795">
        <w:rPr>
          <w:rFonts w:ascii="Tahoma" w:hAnsi="Tahoma" w:cs="Tahoma"/>
          <w:sz w:val="20"/>
        </w:rPr>
        <w:t>0403 Druge skupne administrativne službe</w:t>
      </w:r>
      <w:r w:rsidRPr="00792795">
        <w:rPr>
          <w:rFonts w:ascii="Tahoma" w:hAnsi="Tahoma" w:cs="Tahoma"/>
          <w:sz w:val="20"/>
        </w:rPr>
        <w:tab/>
        <w:t>47.450 €</w:t>
      </w:r>
      <w:bookmarkEnd w:id="3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aktivnosti na področju obveščanja domače in tuje javnosti o delu občinskega sveta, župana, občinske uprave in drugih institucij, katerih ustanoviteljica je Občina Žirovnica ter na področju izvajanja protokolarnih dogodkov ter gospodarno ravnanje s premoženjem v lasti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obveščanje domače in tuje javnosti o delu organov  in institucij preko uradnega glasila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izvedba protokolarnih dogodkov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skrb za občinsko premoženje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obveščanje javnosti o delu organov  in institucij, izvedba protokolarnih dogodkov, upravljanje z občinskim premoženjem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objav, število dogodkov, vzdrževani poslovni prostori in počitniške kapacitete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04039001 Obveščanje domače in tuje javnosti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01 – Občinski svet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04039002 Izvedba protokolarnih dogodkov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01 – Občinski svet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03 – Župan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 xml:space="preserve">04039003 Razpolaganje in upravljanje z občinskim premoženjem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04039003 Razpolaganje in upravljanje z občinskim premoženjem</w:t>
      </w:r>
      <w:r w:rsidRPr="008D0C62">
        <w:rPr>
          <w:rFonts w:ascii="Tahoma" w:hAnsi="Tahoma" w:cs="Tahoma"/>
          <w:sz w:val="20"/>
        </w:rPr>
        <w:tab/>
        <w:t>47.450 €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tem podprogramu so vključeni stroški za tekoče vzdrževanje poslovnih prostorov občine, investicijsko vzdrževanje poslovnih prostorov ter pripadajočega deleža skupnih prostorov objekta na Titovi 16 (avla, stopnišča, dvigalo, streha) ter vzdrževanje počitniških kapacitet (letovišče </w:t>
      </w:r>
      <w:proofErr w:type="spellStart"/>
      <w:r w:rsidRPr="006B4717">
        <w:rPr>
          <w:rFonts w:ascii="Tahoma" w:hAnsi="Tahoma" w:cs="Tahoma"/>
          <w:lang w:val="x-none"/>
        </w:rPr>
        <w:t>Finida</w:t>
      </w:r>
      <w:proofErr w:type="spellEnd"/>
      <w:r w:rsidRPr="006B4717">
        <w:rPr>
          <w:rFonts w:ascii="Tahoma" w:hAnsi="Tahoma" w:cs="Tahoma"/>
          <w:lang w:val="x-none"/>
        </w:rPr>
        <w:t xml:space="preserve"> in letovišče </w:t>
      </w:r>
      <w:proofErr w:type="spellStart"/>
      <w:r w:rsidRPr="006B4717">
        <w:rPr>
          <w:rFonts w:ascii="Tahoma" w:hAnsi="Tahoma" w:cs="Tahoma"/>
          <w:lang w:val="x-none"/>
        </w:rPr>
        <w:t>Pinea</w:t>
      </w:r>
      <w:proofErr w:type="spellEnd"/>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 o lokalni samoupravi; Zakon o javnih financah; Zakon o poslovnih stavbah in poslovnih prostorih; Zakon o stvarnem premoženju države in samoupravnih lokalnih skupnosti; Uredba o stvarnem premoženju države in samoupravnih lokalnih skupnosti; Pravilnik o upravljanju večstanovanjskih stavb; Navodilo o izdelavi poročila o upravnikovem delu; Pogodba o upravljanju stanovanjsko-poslovne hiše na Jesenicah, C. m. Tita 16, sklenjena med lastniki z dne 22.02.1994; Sporazum o sofinanciranju vlaganj v stvarno premoženje "Otroško letovišče </w:t>
      </w:r>
      <w:proofErr w:type="spellStart"/>
      <w:r w:rsidRPr="006B4717">
        <w:rPr>
          <w:rFonts w:ascii="Tahoma" w:hAnsi="Tahoma" w:cs="Tahoma"/>
          <w:lang w:val="x-none"/>
        </w:rPr>
        <w:t>Pinea</w:t>
      </w:r>
      <w:proofErr w:type="spellEnd"/>
      <w:r w:rsidRPr="006B4717">
        <w:rPr>
          <w:rFonts w:ascii="Tahoma" w:hAnsi="Tahoma" w:cs="Tahoma"/>
          <w:lang w:val="x-none"/>
        </w:rPr>
        <w:t xml:space="preserve"> - </w:t>
      </w:r>
      <w:proofErr w:type="spellStart"/>
      <w:r w:rsidRPr="006B4717">
        <w:rPr>
          <w:rFonts w:ascii="Tahoma" w:hAnsi="Tahoma" w:cs="Tahoma"/>
          <w:lang w:val="x-none"/>
        </w:rPr>
        <w:t>Novigrad</w:t>
      </w:r>
      <w:proofErr w:type="spellEnd"/>
      <w:r w:rsidRPr="006B4717">
        <w:rPr>
          <w:rFonts w:ascii="Tahoma" w:hAnsi="Tahoma" w:cs="Tahoma"/>
          <w:lang w:val="x-none"/>
        </w:rPr>
        <w:t>", sklenjen med občinami Jesenice, Kranjska Gora in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 podprograma je skrb za vzdrževanje poslovnega in počitniškega fonda v lasti oziroma </w:t>
      </w:r>
      <w:proofErr w:type="spellStart"/>
      <w:r w:rsidRPr="006B4717">
        <w:rPr>
          <w:rFonts w:ascii="Tahoma" w:hAnsi="Tahoma" w:cs="Tahoma"/>
          <w:lang w:val="x-none"/>
        </w:rPr>
        <w:t>solasti</w:t>
      </w:r>
      <w:proofErr w:type="spellEnd"/>
      <w:r w:rsidRPr="006B4717">
        <w:rPr>
          <w:rFonts w:ascii="Tahoma" w:hAnsi="Tahoma" w:cs="Tahoma"/>
          <w:lang w:val="x-none"/>
        </w:rPr>
        <w:t xml:space="preserve"> občine Žirovnica, njegova prenova in obnova, zagotavljanje minimalnih tehničnih zahtev, ki jih morajo izpolnjevati poslovni prostori in počitniške kapacitete, oddaja poslovnih prostorov in počitniških kapacitet v najem na osnovi javnih razpisov.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podprograma so doseganja čim višje stopnje </w:t>
      </w:r>
      <w:proofErr w:type="spellStart"/>
      <w:r w:rsidRPr="006B4717">
        <w:rPr>
          <w:rFonts w:ascii="Tahoma" w:hAnsi="Tahoma" w:cs="Tahoma"/>
          <w:lang w:val="x-none"/>
        </w:rPr>
        <w:t>vzdrževanosti</w:t>
      </w:r>
      <w:proofErr w:type="spellEnd"/>
      <w:r w:rsidRPr="006B4717">
        <w:rPr>
          <w:rFonts w:ascii="Tahoma" w:hAnsi="Tahoma" w:cs="Tahoma"/>
          <w:lang w:val="x-none"/>
        </w:rPr>
        <w:t xml:space="preserve"> poslovnega in počitniškega fonda v lasti ali </w:t>
      </w:r>
      <w:proofErr w:type="spellStart"/>
      <w:r w:rsidRPr="006B4717">
        <w:rPr>
          <w:rFonts w:ascii="Tahoma" w:hAnsi="Tahoma" w:cs="Tahoma"/>
          <w:lang w:val="x-none"/>
        </w:rPr>
        <w:t>solasti</w:t>
      </w:r>
      <w:proofErr w:type="spellEnd"/>
      <w:r w:rsidRPr="006B4717">
        <w:rPr>
          <w:rFonts w:ascii="Tahoma" w:hAnsi="Tahoma" w:cs="Tahoma"/>
          <w:lang w:val="x-none"/>
        </w:rPr>
        <w:t xml:space="preserve"> Občine Žirovnica. Občina Žirovnica želi lastne poslovne prostore in počitniške kapacitete oddajati v najem na osnovi javnih razpisov.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Žirovnica namerava tekoče in investicijsko vzdrževati svoje stvarno premoženje po programu vzdrževanja, kontrolirati obračun, pobiranje in izterjavo najemnin, ustrezno ukrepati v primerih nespoštovanja pogodbenih obveznosti.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kazalec je odstotek investicijsko ter tekoče obnovljenih skupnih prostorov za poslovne prostore in počitniških kapacitet glede na letni plan vzdrževanja, izvedba predvidenih ukrepov, zbiranje najemnin idr. Obseg izvedbe navedenih aktivnosti je tekoča naloga ob upoštevanju morebitnih časovnih in vsebinskih zamikov zaradi zunanjih dejavnikov, spremembe zakonodaje ali izvede urgentnih ukrepov. Čas poteka aktivnosti je proračunsko leto.</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0431 POSLOVNI PROSTOR TITOVA 16</w:t>
      </w:r>
      <w:r w:rsidRPr="002B1F39">
        <w:rPr>
          <w:rFonts w:ascii="Tahoma" w:hAnsi="Tahoma" w:cs="Tahoma"/>
          <w:sz w:val="22"/>
          <w:szCs w:val="22"/>
        </w:rPr>
        <w:tab/>
        <w:t>12.450 €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Na postavki so načrtovana sredstva za stroške, ki izhajajo iz naslova lastništva poslovnih prostorov in se ne zaračunavajo najemniku (stroški upravljanja in vzdrževanja skupnih prostorov in konstrukcijskih elementov). V letu 2023 upravnik (</w:t>
      </w:r>
      <w:proofErr w:type="spellStart"/>
      <w:r w:rsidRPr="006B4717">
        <w:rPr>
          <w:rFonts w:ascii="Tahoma" w:hAnsi="Tahoma" w:cs="Tahoma"/>
          <w:color w:val="000000"/>
          <w:lang w:val="x-none"/>
        </w:rPr>
        <w:t>Dominvest</w:t>
      </w:r>
      <w:proofErr w:type="spellEnd"/>
      <w:r w:rsidRPr="006B4717">
        <w:rPr>
          <w:rFonts w:ascii="Tahoma" w:hAnsi="Tahoma" w:cs="Tahoma"/>
          <w:color w:val="000000"/>
          <w:lang w:val="x-none"/>
        </w:rPr>
        <w:t xml:space="preserve">) ni predvidel večjih investicijsko-vzdrževalnih del. </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za poravnavo stroškov upravljanja in vzdrževanja so zagotovljena iz zbranih najemnin za oddajanje poslovnih prostorov v objektu na naslovu C. m. Tita 16, ki so po delitveni bilanci med Občino Jesenice in Občino Žirovnica v lasti Občine Žirovnica. Najemnik prostorov je Zavod RS za zaposlovanje. Višina stroškov je ocenjena na podlagi povprečne porabe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0435 LETOVIŠČE PINEA</w:t>
      </w:r>
      <w:r w:rsidRPr="002B1F39">
        <w:rPr>
          <w:rFonts w:ascii="Tahoma" w:hAnsi="Tahoma" w:cs="Tahoma"/>
          <w:sz w:val="22"/>
          <w:szCs w:val="22"/>
        </w:rPr>
        <w:tab/>
        <w:t>35.000 €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projektu so načrtovana sredstva za investicijsko vzdrževalna dela na štirih počitniških hišicah v otroškem letovišču </w:t>
      </w:r>
      <w:proofErr w:type="spellStart"/>
      <w:r w:rsidRPr="006B4717">
        <w:rPr>
          <w:rFonts w:ascii="Tahoma" w:hAnsi="Tahoma" w:cs="Tahoma"/>
          <w:lang w:val="x-none"/>
        </w:rPr>
        <w:t>Pinea</w:t>
      </w:r>
      <w:proofErr w:type="spellEnd"/>
      <w:r w:rsidRPr="006B4717">
        <w:rPr>
          <w:rFonts w:ascii="Tahoma" w:hAnsi="Tahoma" w:cs="Tahoma"/>
          <w:lang w:val="x-none"/>
        </w:rPr>
        <w:t xml:space="preserve"> - </w:t>
      </w:r>
      <w:proofErr w:type="spellStart"/>
      <w:r w:rsidRPr="006B4717">
        <w:rPr>
          <w:rFonts w:ascii="Tahoma" w:hAnsi="Tahoma" w:cs="Tahoma"/>
          <w:lang w:val="x-none"/>
        </w:rPr>
        <w:t>Novigrad</w:t>
      </w:r>
      <w:proofErr w:type="spellEnd"/>
      <w:r w:rsidRPr="006B4717">
        <w:rPr>
          <w:rFonts w:ascii="Tahoma" w:hAnsi="Tahoma" w:cs="Tahoma"/>
          <w:lang w:val="x-none"/>
        </w:rPr>
        <w:t>, kjer letujejo otroci iz občin Jesenice, Kranjska Gora in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OB192-19-0005 Letovišče </w:t>
      </w:r>
      <w:proofErr w:type="spellStart"/>
      <w:r w:rsidRPr="006B4717">
        <w:rPr>
          <w:rFonts w:ascii="Tahoma" w:hAnsi="Tahoma" w:cs="Tahoma"/>
          <w:lang w:val="x-none"/>
        </w:rPr>
        <w:t>Pinea</w:t>
      </w:r>
      <w:proofErr w:type="spellEnd"/>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40" w:name="_Toc134180063"/>
      <w:r w:rsidRPr="00792795">
        <w:rPr>
          <w:rFonts w:ascii="Tahoma" w:hAnsi="Tahoma" w:cs="Tahoma"/>
          <w:sz w:val="24"/>
          <w:szCs w:val="24"/>
        </w:rPr>
        <w:t>06 LOKALNA SAMOUPRAVA</w:t>
      </w:r>
      <w:r w:rsidRPr="00792795">
        <w:rPr>
          <w:rFonts w:ascii="Tahoma" w:hAnsi="Tahoma" w:cs="Tahoma"/>
          <w:sz w:val="24"/>
          <w:szCs w:val="24"/>
        </w:rPr>
        <w:tab/>
        <w:t>538.933 €</w:t>
      </w:r>
      <w:bookmarkEnd w:id="4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Navedeno področje zajema tiste dejavnosti, katere občinske službe opravljajo skupno za vse ali večino proračunskih uporabnikov na strokovnem področju kadrovske uprave, stvarnega premoženja in drugih skupnih zadev. Občine kot temeljne samoupravne lokalne skupnosti v okviru veljavnih predpisov samostojno urejajo in opravljajo svoje zadeve ter izvršujejo naloge, ki so nanje prenesene z zakoni. Občine se lahko odločijo tudi, da ustanovijo enega ali več organov skupne občinske uprave z drugimi občinami. Občina Žirovnica je </w:t>
      </w:r>
      <w:r w:rsidRPr="006B4717">
        <w:rPr>
          <w:rFonts w:ascii="Tahoma" w:hAnsi="Tahoma" w:cs="Tahoma"/>
          <w:lang w:val="x-none"/>
        </w:rPr>
        <w:lastRenderedPageBreak/>
        <w:t>ustanoviteljica dveh skupnih občinskih uprav s sedežem na Jesenicah in sicer Medobčinskega inšpektorata in redarstva občin Jesenice, Gorje, Kranjska Gora in Žirovnica ter Skupne notranje revizijske službe občin Jesenice, Bohinj Gorje, Kranjska Gora in Žirovnica. Delovanje skupnih uprav sofinancirajo občine ustanoviteljice. Poleg tega so občine upravičene tudi do dodatnih sredstev iz državnega proračuna in sicer v višini 50 % realiziranih tekočih odhodkov za delovanje skupne uprave v preteklem letu.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Regionalni razvojni program Gorenjske 2021-2027; Strategija gospodarskega razvoja Slovenije; Strategija razvoja turizma; Razvojni program Občine Žirovnica 2030; Strategija razvoja notranjega nadzora javnih financ v Republiki Sloveniji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Kakovostna izvedba upravnih, strokovnih, pospeševalnih in razvojnih nalog ob gospodarni porabi proračunskih sredstev.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 Delovanje na področju lokalne samouprave ter koordinacija vladne in lokalne ravni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0603 Dejavnost občinske uprave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1" w:name="_Toc134180064"/>
      <w:r w:rsidRPr="00792795">
        <w:rPr>
          <w:rFonts w:ascii="Tahoma" w:hAnsi="Tahoma" w:cs="Tahoma"/>
          <w:sz w:val="20"/>
        </w:rPr>
        <w:t>0601 Delovanje na področju lokalne samouprave ter koordinacija vladne in lokalne ravni</w:t>
      </w:r>
      <w:r w:rsidRPr="00792795">
        <w:rPr>
          <w:rFonts w:ascii="Tahoma" w:hAnsi="Tahoma" w:cs="Tahoma"/>
          <w:sz w:val="20"/>
        </w:rPr>
        <w:tab/>
      </w:r>
      <w:r w:rsidR="00C1249F">
        <w:rPr>
          <w:rFonts w:ascii="Tahoma" w:hAnsi="Tahoma" w:cs="Tahoma"/>
          <w:sz w:val="20"/>
        </w:rPr>
        <w:t xml:space="preserve"> </w:t>
      </w:r>
      <w:r w:rsidRPr="00792795">
        <w:rPr>
          <w:rFonts w:ascii="Tahoma" w:hAnsi="Tahoma" w:cs="Tahoma"/>
          <w:sz w:val="20"/>
        </w:rPr>
        <w:t>49.600 €</w:t>
      </w:r>
      <w:bookmarkEnd w:id="4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se nanaša na področje lokalne samouprave ter na procese usklajevanja razvojnih aktivnosti in programiranja razvoja na lokalni, regionalni in nacionalni ravni.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Dolgoročna cilja glavnega programa sta kakovostno izvajanje upravnih, strokovnih, pospeševalnih in razvojnih nalog ter zagotavljanje kakovostnih informacij o celotni dejavnosti občinske uprave, ob učinkoviti in gospodarni porabi proračunskih sredstev in s povezovanjem z drugimi institucijami.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sodelovanje v združenju lokalnih skupnosti ter pri razvojnih združenjih na lokalnem in regionalnem nivoju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06019002 Nacionalno združenje lokalnih skupnosti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06019003 Povezovanje lokalnih skupnosti</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06019002 Nacionalno združenje lokalnih skupnosti</w:t>
      </w:r>
      <w:r w:rsidRPr="008D0C62">
        <w:rPr>
          <w:rFonts w:ascii="Tahoma" w:hAnsi="Tahoma" w:cs="Tahoma"/>
          <w:sz w:val="20"/>
        </w:rPr>
        <w:tab/>
        <w:t>990 €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 v 6. členu določa, da samoupravne lokalne skupnosti med seboj prostovoljno sodelujejo zaradi skupnega urejanja in opravljanja lokalnih zadev javnega pomena.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ta namen se med drugim lahko povezujejo v skupnost, zveze in združenja. Na podlagi teh določb so bila v Sloveniji ustanovljena tri združenja in sicer Skupnost občin Slovenije s sedežem v Mariboru, Združenje občin Slovenije ter Združenje mestnih občin s sedežem v Ljubljani. Vsa združenja imajo lastnost reprezentativnih združenj.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Evropska listina o lokalni samoupravi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Statut Skupnosti občin Slovenije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pogojev za uveljavljanje lokalne samouprave in za samostojno urejanje in opravljanje svojih občinskih zadev ter za izvrševanje tistih nalog, ki so nanjo prenesene z zakoni, zagotavljanje pogojev za usklajevanje stališč in skupno nastopanje v prostoru, izmenjava mnenj, izkušenj, dobrih praks med občinami.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0621 ČLANARINA SOS</w:t>
      </w:r>
      <w:r w:rsidRPr="002B1F39">
        <w:rPr>
          <w:rFonts w:ascii="Tahoma" w:hAnsi="Tahoma" w:cs="Tahoma"/>
          <w:sz w:val="22"/>
          <w:szCs w:val="22"/>
        </w:rPr>
        <w:tab/>
        <w:t>990 €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na postavki so predvidena za plačilo članarine v Skupnosti občin Slovenije, katere članica je Občina Žirovnica na podlagi sklepa Občinskega sveta Občine Žirovnica z dne 29.05.2008.</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postavki so načrtovana na podlagi zneska letne članarine za leto 2022 ter uskladitve članarine na podlagi števila prebivalcev in rasti cen življenjskih stroškov.</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06019003 Povezovanje lokalnih skupnosti</w:t>
      </w:r>
      <w:r w:rsidRPr="008D0C62">
        <w:rPr>
          <w:rFonts w:ascii="Tahoma" w:hAnsi="Tahoma" w:cs="Tahoma"/>
          <w:sz w:val="20"/>
        </w:rPr>
        <w:tab/>
        <w:t>48.610 €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zakonodajo se občine projektno združujejo na nivoju območja in regije. Na ta način so vzpostavljena območna in regionalna partnerstva s ciljem hitrejšega razvoja in lažjega doseganja opredeljenih ciljev celotnega območja oz. regije.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Zakonske in druge pravne podlage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Regionalni razvojni program Gorenjske 2021-2027</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Zakon o pospeševanju skladnega regionalnega razvoja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Program dela Poslovno podpornega centra BSC d.o.o. Kranj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Letna pogodba za izvedbo Koordinacije županov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Pogodba o povezovanju v RRA Gorenjske, za nosilno organizacijo </w:t>
      </w:r>
      <w:proofErr w:type="spellStart"/>
      <w:r w:rsidRPr="006B4717">
        <w:rPr>
          <w:rFonts w:ascii="Tahoma" w:hAnsi="Tahoma" w:cs="Tahoma"/>
        </w:rPr>
        <w:t>dolocen</w:t>
      </w:r>
      <w:proofErr w:type="spellEnd"/>
      <w:r w:rsidRPr="006B4717">
        <w:rPr>
          <w:rFonts w:ascii="Tahoma" w:hAnsi="Tahoma" w:cs="Tahoma"/>
        </w:rPr>
        <w:t xml:space="preserve"> BSC d.o.o. Kranj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lang w:val="en-US"/>
        </w:rPr>
      </w:pPr>
      <w:proofErr w:type="spellStart"/>
      <w:r w:rsidRPr="006B4717">
        <w:rPr>
          <w:rFonts w:ascii="Tahoma" w:hAnsi="Tahoma" w:cs="Tahoma"/>
          <w:lang w:val="en-US"/>
        </w:rPr>
        <w:t>Cilji</w:t>
      </w:r>
      <w:proofErr w:type="spellEnd"/>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proofErr w:type="spellStart"/>
      <w:r w:rsidRPr="006B4717">
        <w:rPr>
          <w:rFonts w:ascii="Tahoma" w:hAnsi="Tahoma" w:cs="Tahoma"/>
          <w:lang w:val="en-US"/>
        </w:rPr>
        <w:t>zagotavljanje</w:t>
      </w:r>
      <w:proofErr w:type="spellEnd"/>
      <w:r w:rsidRPr="006B4717">
        <w:rPr>
          <w:rFonts w:ascii="Tahoma" w:hAnsi="Tahoma" w:cs="Tahoma"/>
          <w:lang w:val="en-US"/>
        </w:rPr>
        <w:t xml:space="preserve"> </w:t>
      </w:r>
      <w:proofErr w:type="spellStart"/>
      <w:r w:rsidRPr="006B4717">
        <w:rPr>
          <w:rFonts w:ascii="Tahoma" w:hAnsi="Tahoma" w:cs="Tahoma"/>
          <w:lang w:val="en-US"/>
        </w:rPr>
        <w:t>trajnostnega</w:t>
      </w:r>
      <w:proofErr w:type="spellEnd"/>
      <w:r w:rsidRPr="006B4717">
        <w:rPr>
          <w:rFonts w:ascii="Tahoma" w:hAnsi="Tahoma" w:cs="Tahoma"/>
          <w:lang w:val="en-US"/>
        </w:rPr>
        <w:t xml:space="preserve"> </w:t>
      </w:r>
      <w:proofErr w:type="spellStart"/>
      <w:r w:rsidRPr="006B4717">
        <w:rPr>
          <w:rFonts w:ascii="Tahoma" w:hAnsi="Tahoma" w:cs="Tahoma"/>
          <w:lang w:val="en-US"/>
        </w:rPr>
        <w:t>razvoja</w:t>
      </w:r>
      <w:proofErr w:type="spellEnd"/>
      <w:r w:rsidRPr="006B4717">
        <w:rPr>
          <w:rFonts w:ascii="Tahoma" w:hAnsi="Tahoma" w:cs="Tahoma"/>
          <w:lang w:val="en-US"/>
        </w:rPr>
        <w:t xml:space="preserve">, </w:t>
      </w:r>
      <w:proofErr w:type="spellStart"/>
      <w:r w:rsidRPr="006B4717">
        <w:rPr>
          <w:rFonts w:ascii="Tahoma" w:hAnsi="Tahoma" w:cs="Tahoma"/>
          <w:lang w:val="en-US"/>
        </w:rPr>
        <w:t>varovanje</w:t>
      </w:r>
      <w:proofErr w:type="spellEnd"/>
      <w:r w:rsidRPr="006B4717">
        <w:rPr>
          <w:rFonts w:ascii="Tahoma" w:hAnsi="Tahoma" w:cs="Tahoma"/>
          <w:lang w:val="en-US"/>
        </w:rPr>
        <w:t xml:space="preserve"> </w:t>
      </w:r>
      <w:proofErr w:type="spellStart"/>
      <w:r w:rsidRPr="006B4717">
        <w:rPr>
          <w:rFonts w:ascii="Tahoma" w:hAnsi="Tahoma" w:cs="Tahoma"/>
          <w:lang w:val="en-US"/>
        </w:rPr>
        <w:t>okolja</w:t>
      </w:r>
      <w:proofErr w:type="spellEnd"/>
      <w:r w:rsidRPr="006B4717">
        <w:rPr>
          <w:rFonts w:ascii="Tahoma" w:hAnsi="Tahoma" w:cs="Tahoma"/>
          <w:lang w:val="en-US"/>
        </w:rPr>
        <w:t xml:space="preserve"> in </w:t>
      </w:r>
      <w:proofErr w:type="spellStart"/>
      <w:r w:rsidRPr="006B4717">
        <w:rPr>
          <w:rFonts w:ascii="Tahoma" w:hAnsi="Tahoma" w:cs="Tahoma"/>
          <w:lang w:val="en-US"/>
        </w:rPr>
        <w:t>razvoj</w:t>
      </w:r>
      <w:proofErr w:type="spellEnd"/>
      <w:r w:rsidRPr="006B4717">
        <w:rPr>
          <w:rFonts w:ascii="Tahoma" w:hAnsi="Tahoma" w:cs="Tahoma"/>
          <w:lang w:val="en-US"/>
        </w:rPr>
        <w:t xml:space="preserve"> </w:t>
      </w:r>
      <w:proofErr w:type="spellStart"/>
      <w:r w:rsidRPr="006B4717">
        <w:rPr>
          <w:rFonts w:ascii="Tahoma" w:hAnsi="Tahoma" w:cs="Tahoma"/>
          <w:lang w:val="en-US"/>
        </w:rPr>
        <w:t>infrastrukture</w:t>
      </w:r>
      <w:proofErr w:type="spellEnd"/>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proofErr w:type="spellStart"/>
      <w:r w:rsidRPr="006B4717">
        <w:rPr>
          <w:rFonts w:ascii="Tahoma" w:hAnsi="Tahoma" w:cs="Tahoma"/>
          <w:lang w:val="en-US"/>
        </w:rPr>
        <w:t>razvoj</w:t>
      </w:r>
      <w:proofErr w:type="spellEnd"/>
      <w:r w:rsidRPr="006B4717">
        <w:rPr>
          <w:rFonts w:ascii="Tahoma" w:hAnsi="Tahoma" w:cs="Tahoma"/>
          <w:lang w:val="en-US"/>
        </w:rPr>
        <w:t xml:space="preserve"> </w:t>
      </w:r>
      <w:proofErr w:type="spellStart"/>
      <w:r w:rsidRPr="006B4717">
        <w:rPr>
          <w:rFonts w:ascii="Tahoma" w:hAnsi="Tahoma" w:cs="Tahoma"/>
          <w:lang w:val="en-US"/>
        </w:rPr>
        <w:t>gospodarstva</w:t>
      </w:r>
      <w:proofErr w:type="spellEnd"/>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r w:rsidRPr="006B4717">
        <w:rPr>
          <w:rFonts w:ascii="Tahoma" w:hAnsi="Tahoma" w:cs="Tahoma"/>
        </w:rPr>
        <w:t>razvoj človeških virov</w:t>
      </w:r>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proofErr w:type="spellStart"/>
      <w:r w:rsidRPr="006B4717">
        <w:rPr>
          <w:rFonts w:ascii="Tahoma" w:hAnsi="Tahoma" w:cs="Tahoma"/>
          <w:lang w:val="en-US"/>
        </w:rPr>
        <w:t>krepitev</w:t>
      </w:r>
      <w:proofErr w:type="spellEnd"/>
      <w:r w:rsidRPr="006B4717">
        <w:rPr>
          <w:rFonts w:ascii="Tahoma" w:hAnsi="Tahoma" w:cs="Tahoma"/>
          <w:lang w:val="en-US"/>
        </w:rPr>
        <w:t xml:space="preserve"> </w:t>
      </w:r>
      <w:proofErr w:type="spellStart"/>
      <w:r w:rsidRPr="006B4717">
        <w:rPr>
          <w:rFonts w:ascii="Tahoma" w:hAnsi="Tahoma" w:cs="Tahoma"/>
          <w:lang w:val="en-US"/>
        </w:rPr>
        <w:t>identitete</w:t>
      </w:r>
      <w:proofErr w:type="spellEnd"/>
      <w:r w:rsidRPr="006B4717">
        <w:rPr>
          <w:rFonts w:ascii="Tahoma" w:hAnsi="Tahoma" w:cs="Tahoma"/>
          <w:lang w:val="en-US"/>
        </w:rPr>
        <w:t xml:space="preserve"> </w:t>
      </w:r>
      <w:proofErr w:type="spellStart"/>
      <w:r w:rsidRPr="006B4717">
        <w:rPr>
          <w:rFonts w:ascii="Tahoma" w:hAnsi="Tahoma" w:cs="Tahoma"/>
          <w:lang w:val="en-US"/>
        </w:rPr>
        <w:t>regije</w:t>
      </w:r>
      <w:proofErr w:type="spellEnd"/>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r w:rsidRPr="006B4717">
        <w:rPr>
          <w:rFonts w:ascii="Tahoma" w:hAnsi="Tahoma" w:cs="Tahoma"/>
        </w:rPr>
        <w:t>razvoj podeželja</w:t>
      </w:r>
      <w:r w:rsidRPr="006B4717">
        <w:rPr>
          <w:rFonts w:ascii="Tahoma" w:hAnsi="Tahoma" w:cs="Tahoma"/>
          <w:lang w:val="en-US"/>
        </w:rPr>
        <w:t>.</w:t>
      </w:r>
    </w:p>
    <w:p w:rsidR="00CE4B5D" w:rsidRPr="006B4717" w:rsidRDefault="00CE4B5D" w:rsidP="006B4717">
      <w:pPr>
        <w:spacing w:before="0" w:after="0"/>
        <w:ind w:left="0" w:right="-1"/>
        <w:jc w:val="both"/>
        <w:rPr>
          <w:rFonts w:ascii="Tahoma" w:hAnsi="Tahoma" w:cs="Tahoma"/>
          <w:lang w:val="en-US"/>
        </w:rPr>
      </w:pPr>
      <w:proofErr w:type="spellStart"/>
      <w:r w:rsidRPr="006B4717">
        <w:rPr>
          <w:rFonts w:ascii="Tahoma" w:hAnsi="Tahoma" w:cs="Tahoma"/>
          <w:lang w:val="en-US"/>
        </w:rPr>
        <w:t>Kazalci</w:t>
      </w:r>
      <w:proofErr w:type="spellEnd"/>
    </w:p>
    <w:p w:rsidR="00CE4B5D" w:rsidRPr="006B4717" w:rsidRDefault="00CE4B5D" w:rsidP="006B4717">
      <w:pPr>
        <w:spacing w:before="0" w:after="0"/>
        <w:ind w:left="0" w:right="-1"/>
        <w:jc w:val="both"/>
        <w:rPr>
          <w:rFonts w:ascii="Tahoma" w:hAnsi="Tahoma" w:cs="Tahoma"/>
          <w:lang w:val="en-US"/>
        </w:rPr>
      </w:pPr>
      <w:r w:rsidRPr="006B4717">
        <w:rPr>
          <w:rFonts w:ascii="Tahoma" w:hAnsi="Tahoma" w:cs="Tahoma"/>
          <w:lang w:val="en-US"/>
        </w:rPr>
        <w:t xml:space="preserve">- </w:t>
      </w:r>
      <w:r w:rsidRPr="006B4717">
        <w:rPr>
          <w:rFonts w:ascii="Tahoma" w:hAnsi="Tahoma" w:cs="Tahoma"/>
        </w:rPr>
        <w:t xml:space="preserve">tekoča koordinacija med </w:t>
      </w:r>
      <w:proofErr w:type="spellStart"/>
      <w:r w:rsidRPr="006B4717">
        <w:rPr>
          <w:rFonts w:ascii="Tahoma" w:hAnsi="Tahoma" w:cs="Tahoma"/>
        </w:rPr>
        <w:t>žu</w:t>
      </w:r>
      <w:r w:rsidRPr="006B4717">
        <w:rPr>
          <w:rFonts w:ascii="Tahoma" w:hAnsi="Tahoma" w:cs="Tahoma"/>
          <w:lang w:val="en-US"/>
        </w:rPr>
        <w:t>pani</w:t>
      </w:r>
      <w:proofErr w:type="spellEnd"/>
      <w:r w:rsidRPr="006B4717">
        <w:rPr>
          <w:rFonts w:ascii="Tahoma" w:hAnsi="Tahoma" w:cs="Tahoma"/>
          <w:lang w:val="en-US"/>
        </w:rPr>
        <w:t xml:space="preserve"> </w:t>
      </w:r>
      <w:proofErr w:type="spellStart"/>
      <w:r w:rsidRPr="006B4717">
        <w:rPr>
          <w:rFonts w:ascii="Tahoma" w:hAnsi="Tahoma" w:cs="Tahoma"/>
          <w:lang w:val="en-US"/>
        </w:rPr>
        <w:t>Zgornje</w:t>
      </w:r>
      <w:proofErr w:type="spellEnd"/>
      <w:r w:rsidRPr="006B4717">
        <w:rPr>
          <w:rFonts w:ascii="Tahoma" w:hAnsi="Tahoma" w:cs="Tahoma"/>
          <w:lang w:val="en-US"/>
        </w:rPr>
        <w:t xml:space="preserve"> Gorenjske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lang w:val="en-US"/>
        </w:rPr>
        <w:t xml:space="preserve">- </w:t>
      </w:r>
      <w:r w:rsidRPr="006B4717">
        <w:rPr>
          <w:rFonts w:ascii="Tahoma" w:hAnsi="Tahoma" w:cs="Tahoma"/>
        </w:rPr>
        <w:t xml:space="preserve">izdelan Izvedbeni načrt RRP 2021 </w:t>
      </w:r>
      <w:r w:rsidRPr="006B4717">
        <w:rPr>
          <w:rFonts w:ascii="Tahoma" w:hAnsi="Tahoma" w:cs="Tahoma"/>
          <w:lang w:val="en-US"/>
        </w:rPr>
        <w:t>- 2027</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izdelan Izvedbeni načrt RRP 2021 – 2027</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izvedene koordinacije županov Zgornje Gorenjske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0625 REGIONALNA RAZVOJNA AGENCIJA</w:t>
      </w:r>
      <w:r w:rsidRPr="002B1F39">
        <w:rPr>
          <w:rFonts w:ascii="Tahoma" w:hAnsi="Tahoma" w:cs="Tahoma"/>
          <w:sz w:val="22"/>
          <w:szCs w:val="22"/>
        </w:rPr>
        <w:tab/>
        <w:t>9.879 €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 postavki so načrtovana sredstva v višini 9.709 EUR za sofinanciranje delovanja Regionalne razvojne agencije, ki deluje v okviru BSC Kranj. Naloge RRA so v javnem interesu in zajemajo naloge spodbujanja skladnega regionalnega razvoja ter materialne stroške delovanja Sveta regije. Za izvajanje nalog v javnem interesu občine prispevajo 300.000 EUR letno, kriterij za delitev obveznosti pa število prebivalcev posamezne občine in koeficient razvitosti posamezne občine.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so načrtovana glede na predvidene stroške izvajanja nalog v javnem interesu, ki odpadejo na posamezno občino.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0626 LAS GORENJSKA KOŠARICA</w:t>
      </w:r>
      <w:r w:rsidRPr="002B1F39">
        <w:rPr>
          <w:rFonts w:ascii="Tahoma" w:hAnsi="Tahoma" w:cs="Tahoma"/>
          <w:sz w:val="22"/>
          <w:szCs w:val="22"/>
        </w:rPr>
        <w:tab/>
        <w:t>38.731 €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Na postavki so načrtovana sredstva za upravljanje in vodenje Lokalne akcijske skupine Gorenjska košarica, ki deluje v okviru BSC d.o.o. Kranj. Letni strošek upravljanja znaša 50.000 EUR, sofinancirajo ga občine članice LAS, kriterij delitve je koeficient razvitosti občin in delež prebivalstva občin (brez naselij z več kot 10.000 prebivalci). Letni Strošek občine znaša 2.992 EUR. Del sredstev za upravljanje LAS se povrne iz evropskih sredstev.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Na postavki je načrtovan tudi investicijski projekt: Projekti LAS Gorenjska košarica, kje je načrtovano sodelovanje ZTK v treh projektih in sicer: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Medgeneracijski ŽIV ŽAV - Oživimo vaška središča in povežimo generacije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ŽIVA DEDIŠČINA - tematske poti in vaško jedro</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 Žive Legende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Stroški lastnih sredstev, ki jih krije proračun so načrtovani v višini 35.739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OB192-21-0006 PROJEKTI LAS GORENJSKA KOŠARICA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predlog upravljalca LAS.</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2" w:name="_Toc134180065"/>
      <w:r w:rsidRPr="00792795">
        <w:rPr>
          <w:rFonts w:ascii="Tahoma" w:hAnsi="Tahoma" w:cs="Tahoma"/>
          <w:sz w:val="20"/>
        </w:rPr>
        <w:t>0603 Dejavnost občinske uprave</w:t>
      </w:r>
      <w:r w:rsidRPr="00792795">
        <w:rPr>
          <w:rFonts w:ascii="Tahoma" w:hAnsi="Tahoma" w:cs="Tahoma"/>
          <w:sz w:val="20"/>
        </w:rPr>
        <w:tab/>
        <w:t>489.333 €</w:t>
      </w:r>
      <w:bookmarkEnd w:id="4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vključuje sredstva za delovanje občinske uprave.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Osnovni dolgoročni cilj je kakovostno izvajanje upravnih in strokovnih nalog ter hkrati z organiziranjem skupne uprave občin zagotoviti boljšo organiziranost služb in gospodarnejšo porabo proračunskih sredstev.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cilj je gospodarno ravnanje s proračunskimi sredstvi, upoštevaje usmeritve za prijazno javno upravo.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06039001 Administracija občinske uprave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 xml:space="preserve">06039002 Razpolaganje in upravljanje s premoženjem, potrebnim za delovanje občinske uprave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 Občinska uprava  </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06039001 Administracija občinske uprave</w:t>
      </w:r>
      <w:r w:rsidRPr="008D0C62">
        <w:rPr>
          <w:rFonts w:ascii="Tahoma" w:hAnsi="Tahoma" w:cs="Tahoma"/>
          <w:sz w:val="20"/>
        </w:rPr>
        <w:tab/>
        <w:t>448.694 €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obsega plače zaposlenih in materialne stroške za občinsko upravo in obe skupni upravi.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 Zakon o javnih uslužbencih; Zakon o sistemu plač v javnem sektorju; Zakon o javnih financah; Zakon o dostopu do informacij javnega značaja; Zakon o varstvu osebnih podatkov; Zakon o inšpekcijskem nadzoru; Zakon o občinskem redarstvu; odloki občin ustanoviteljic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podprograma je gospodarna in učinkovita poraba proračunskih sredstev za plače in materialne stroške tako, da je izvajanje vseh storitev in posredovanje javnih informacij javnega značaja zagotovljeno zakonito in pravočasno. Cilj je tudi zagotavljanje pogojev za delovanje občinske uprave tako v obliki rednega izplačila plač zaposlenim, kot zagotavljanje prostorskih pogojev za delo, ustrezne opremljenosti in postavitve delovnih mest, kot tudi primerne opremljenosti z delovnimi sredstvi. Omogočajo izpopolnjevanje funkcionalnih znanj, zagotavljanje preventivnih zdravstvenih pregledov, nabavo strokovne literature, dnevnega časopisja.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izvedbeni cilj je uspešno in učinkovito izvajanje zastavljenih nalog.</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0601 STROŠKI DELA OBČINSKE UPRAVE</w:t>
      </w:r>
      <w:r w:rsidRPr="002B1F39">
        <w:rPr>
          <w:rFonts w:ascii="Tahoma" w:hAnsi="Tahoma" w:cs="Tahoma"/>
          <w:sz w:val="22"/>
          <w:szCs w:val="22"/>
        </w:rPr>
        <w:tab/>
        <w:t>278.000 €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dela občinske uprave se nanašajo na stroške zaposlenih po načrtu delovnih mest v skladu s sistemizacijo delovnih mest v občinski upravi Občine Žirovnica.</w:t>
      </w:r>
    </w:p>
    <w:p w:rsidR="00CE4B5D" w:rsidRPr="006B4717" w:rsidRDefault="00CE4B5D" w:rsidP="006B4717">
      <w:pPr>
        <w:widowControl w:val="0"/>
        <w:spacing w:before="0" w:after="0"/>
        <w:ind w:left="0" w:right="-1"/>
        <w:jc w:val="both"/>
        <w:rPr>
          <w:rFonts w:ascii="Tahoma" w:hAnsi="Tahoma" w:cs="Tahoma"/>
          <w:lang w:val="x-none"/>
        </w:rPr>
      </w:pPr>
    </w:p>
    <w:p w:rsidR="00CE4B5D" w:rsidRPr="006B4717" w:rsidRDefault="00CE4B5D" w:rsidP="006B4717">
      <w:pPr>
        <w:widowControl w:val="0"/>
        <w:spacing w:before="0" w:after="0"/>
        <w:ind w:left="0" w:right="-1"/>
        <w:jc w:val="both"/>
        <w:rPr>
          <w:rFonts w:ascii="Tahoma" w:hAnsi="Tahoma" w:cs="Tahoma"/>
          <w:b/>
          <w:bCs/>
          <w:lang w:val="x-none"/>
        </w:rPr>
      </w:pPr>
      <w:r w:rsidRPr="006B4717">
        <w:rPr>
          <w:rFonts w:ascii="Tahoma" w:hAnsi="Tahoma" w:cs="Tahoma"/>
          <w:b/>
          <w:bCs/>
          <w:lang w:val="x-none"/>
        </w:rPr>
        <w:t>KADROVSKI NAČRT ZA LETO 2023 IN 2024</w:t>
      </w:r>
    </w:p>
    <w:tbl>
      <w:tblPr>
        <w:tblW w:w="0" w:type="auto"/>
        <w:tblInd w:w="45" w:type="dxa"/>
        <w:tblLayout w:type="fixed"/>
        <w:tblCellMar>
          <w:left w:w="30" w:type="dxa"/>
          <w:right w:w="30" w:type="dxa"/>
        </w:tblCellMar>
        <w:tblLook w:val="0000" w:firstRow="0" w:lastRow="0" w:firstColumn="0" w:lastColumn="0" w:noHBand="0" w:noVBand="0"/>
      </w:tblPr>
      <w:tblGrid>
        <w:gridCol w:w="2100"/>
        <w:gridCol w:w="1170"/>
        <w:gridCol w:w="1140"/>
        <w:gridCol w:w="1020"/>
        <w:gridCol w:w="990"/>
        <w:gridCol w:w="3090"/>
      </w:tblGrid>
      <w:tr w:rsidR="00CE4B5D" w:rsidRPr="006B4717">
        <w:trPr>
          <w:trHeight w:val="360"/>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 xml:space="preserve">vrsta </w:t>
            </w:r>
            <w:proofErr w:type="spellStart"/>
            <w:r w:rsidRPr="006B4717">
              <w:rPr>
                <w:rFonts w:ascii="Tahoma" w:hAnsi="Tahoma" w:cs="Tahoma"/>
                <w:sz w:val="16"/>
                <w:szCs w:val="16"/>
                <w:lang w:val="x-none"/>
              </w:rPr>
              <w:t>del.mesta</w:t>
            </w:r>
            <w:proofErr w:type="spellEnd"/>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proofErr w:type="spellStart"/>
            <w:r w:rsidRPr="006B4717">
              <w:rPr>
                <w:rFonts w:ascii="Tahoma" w:hAnsi="Tahoma" w:cs="Tahoma"/>
                <w:sz w:val="16"/>
                <w:szCs w:val="16"/>
                <w:lang w:val="x-none"/>
              </w:rPr>
              <w:t>tar.razred</w:t>
            </w:r>
            <w:proofErr w:type="spellEnd"/>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dejansko stanje zaposlenosti v letu 2022</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št. javnih uslužbencev v letu 2023</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št. javnih uslužbencev v letu 2024</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opomba</w:t>
            </w:r>
          </w:p>
        </w:tc>
      </w:tr>
      <w:tr w:rsidR="00CE4B5D" w:rsidRPr="006B4717">
        <w:trPr>
          <w:trHeight w:val="300"/>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del. mesta na položaju</w:t>
            </w:r>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VII</w:t>
            </w:r>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p>
        </w:tc>
      </w:tr>
      <w:tr w:rsidR="00CE4B5D" w:rsidRPr="006B4717">
        <w:trPr>
          <w:trHeight w:val="240"/>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uradniki</w:t>
            </w:r>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VII</w:t>
            </w:r>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5</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5</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 zaposlitev do 12.02.2022 (upokojitev)</w:t>
            </w:r>
          </w:p>
        </w:tc>
      </w:tr>
      <w:tr w:rsidR="00CE4B5D" w:rsidRPr="006B4717">
        <w:trPr>
          <w:trHeight w:val="165"/>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javni uslužbenec</w:t>
            </w:r>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VII</w:t>
            </w:r>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*določen čas do 11.01.2022 (povečan obseg dela)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**določen čas od 2.2023 do 3.2024 (nadomeščanje javne uslužbenke) </w:t>
            </w:r>
          </w:p>
        </w:tc>
      </w:tr>
      <w:tr w:rsidR="00CE4B5D" w:rsidRPr="006B4717">
        <w:trPr>
          <w:trHeight w:val="165"/>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obvezna praksa</w:t>
            </w:r>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 dijak in 1 študent</w:t>
            </w:r>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 dijak</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podlagi dogovorov z izobraževalnimi ustanovami</w:t>
            </w:r>
          </w:p>
        </w:tc>
      </w:tr>
      <w:tr w:rsidR="00CE4B5D" w:rsidRPr="006B4717">
        <w:trPr>
          <w:trHeight w:val="90"/>
        </w:trPr>
        <w:tc>
          <w:tcPr>
            <w:tcW w:w="210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počitniško delo</w:t>
            </w:r>
          </w:p>
        </w:tc>
        <w:tc>
          <w:tcPr>
            <w:tcW w:w="117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študenti</w:t>
            </w:r>
          </w:p>
        </w:tc>
        <w:tc>
          <w:tcPr>
            <w:tcW w:w="114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102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9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w:t>
            </w:r>
          </w:p>
        </w:tc>
        <w:tc>
          <w:tcPr>
            <w:tcW w:w="3090" w:type="dxa"/>
            <w:tcBorders>
              <w:top w:val="single" w:sz="6" w:space="0" w:color="000000"/>
              <w:left w:val="single" w:sz="6" w:space="0" w:color="000000"/>
              <w:bottom w:val="single" w:sz="6" w:space="0" w:color="000000"/>
              <w:right w:val="single" w:sz="6" w:space="0" w:color="000000"/>
            </w:tcBorders>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 meseca</w:t>
            </w:r>
          </w:p>
        </w:tc>
      </w:tr>
    </w:tbl>
    <w:p w:rsidR="00CE4B5D" w:rsidRPr="006B4717" w:rsidRDefault="00CE4B5D" w:rsidP="006B4717">
      <w:pPr>
        <w:widowControl w:val="0"/>
        <w:spacing w:before="0" w:after="0"/>
        <w:ind w:left="0" w:right="-1"/>
        <w:jc w:val="both"/>
        <w:rPr>
          <w:rFonts w:ascii="Tahoma" w:hAnsi="Tahoma" w:cs="Tahoma"/>
          <w:lang w:val="x-none"/>
        </w:rPr>
      </w:pP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 nadurno delo so predvidena sredstva za plačilo predvidenih ur, ki so potrebne zaradi dela organov občine v popoldanskem času. V času letnih dopustov je za nadomeščanje predvideno delo študentov. Vsako leto se do dvema dijakoma ali študentoma omogoči izvedba obvezne prakse v občinski upravi, v kolikor za to obstaja interes s strani izobraževalnih ustanov oz. samih dijakov ali študentov. Na ta način je predvidena tudi izvedba določenih enostavnih, rutinskih opravil, ki se opravljajo občasno (popisi spisov, prečiščenje baz podatkov ipd.). Sredstva za ta dela so planirana med materialnimi stroški.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je izračunana na podlagi veljavnega zakona o sistemu plač v javnem sektorju, kolektivne pogodbe za javni sektor ter drugih podzakonskih aktov.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0602 MATERIALNI STROŠKI OBČINSKE UPRAVE</w:t>
      </w:r>
      <w:r w:rsidRPr="002B1F39">
        <w:rPr>
          <w:rFonts w:ascii="Tahoma" w:hAnsi="Tahoma" w:cs="Tahoma"/>
          <w:sz w:val="22"/>
          <w:szCs w:val="22"/>
        </w:rPr>
        <w:tab/>
        <w:t>98.600 €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Materialni stroški občinske uprave obsegajo tako stroške za delo same uprave kot tudi župana ter stroške drugih organov občine. Največji delež materialnih stroškov se nanaša na računalniške storitve (23.800 EUR), odvetniške, notarske in svetovalne storitve (22.900 EUR), stroške telefona, faksa in elektronske pošte (7.900 EUR), čistila in storitve čiščenja poslovnega prostora (6.300 EUR), poštne storitve (5.500 EUR), pisarniški material in storitve (4.800 EUR), stroške oglaševalskih storitev in stroške objav (4.200 EUR) ter stroške časopisov, revij in strokovne literature (3.000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Stroški so izračunani na podlagi cen po veljavnih pogodbah, po ponudbah in na podlagi tekoče realizacije.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0603 STROŠKI DELA SKUPNEGA ORGANA</w:t>
      </w:r>
      <w:r w:rsidRPr="002B1F39">
        <w:rPr>
          <w:rFonts w:ascii="Tahoma" w:hAnsi="Tahoma" w:cs="Tahoma"/>
          <w:sz w:val="22"/>
          <w:szCs w:val="22"/>
        </w:rPr>
        <w:tab/>
        <w:t>42.735 €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na tej postavki so načrtovani za Medobčinski inšpektorat in redarstvo občin Jesenice, Gorje, Kranjska Gora in Žirovnica in sicer za polno zasedenost delovnih mest z naslednjo sistemizacijo: vodja MIR - 1, inšpektor - 2, višji občinski redar - 1, občinski redar - VS - 2, občinski redar - 7, pravnik - 1, koordinator za CZ - 1, koordinator za PV - 1.</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Iz proračuna se delovanje medobčinskega inšpektorata in redarstva financira v višini 9 %, kjer je na podlagi veljavne sistemizacije predvidena zaposlitev 16 javnih uslužbencev. V skladu z zakonom o financiranju občin država sofinancira delovanje MIR v višini 50 % stroškov za plače zaposlenih skupne občinske uprave, povečanih za 20 % (del povračila za materialne stroške).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0604 MATERIALNI STROŠKI SKUPNEGA ORGANA</w:t>
      </w:r>
      <w:r w:rsidRPr="002B1F39">
        <w:rPr>
          <w:rFonts w:ascii="Tahoma" w:hAnsi="Tahoma" w:cs="Tahoma"/>
          <w:sz w:val="22"/>
          <w:szCs w:val="22"/>
        </w:rPr>
        <w:tab/>
        <w:t>29.359 €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na tej postavki so načrtovana za materialne stroške in nakup opreme Medobčinskega inšpektorata in redarstva občin Jesenice, Gorje, Kranjska Gora in Žirovnica ter za plačilo zunanjega izvajalca obvezne letne notranje revizije poslovanja občine, saj so bili vsi dosedanji razpisi za delovni mesti vodje in notranjega revizorja v skupni notranje revizijski službi neuspešni.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Iz proračuna se delovanje medobčinskega inšpektorata in redarstva financira v višini 9 %, kjer se na podlagi veljavne sistemizacije predvideva zaposlitev 16 javnih uslužbencev. V skladu z zakonom o financiranju občin država sofinancira delovanje MIR v višini 50 % stroškov za plače zaposlenih skupne občinske uprave, povečanih za 20 % (del povračila za materialne stroške).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za izvedbo notranje revizije poslovanja so predvidena na podlagi stroškov že izvedenih notranjih revizij s strani zunanjega izvajalca.</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06039002 Razpolaganje in upravljanje s premoženjem, potrebnim za delovanje občinske uprave</w:t>
      </w:r>
      <w:r w:rsidRPr="008D0C62">
        <w:rPr>
          <w:rFonts w:ascii="Tahoma" w:hAnsi="Tahoma" w:cs="Tahoma"/>
          <w:sz w:val="20"/>
        </w:rPr>
        <w:tab/>
        <w:t>40.639 €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podprograma se sredstva namenjajo za pokrivanje tekočih stroškov obratovanja, za tekoče in investicijsko vzdrževanje poslovnih prostorov ter za program modernizacije uprave.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 Zakon o javnem naročanju; Uredba o upravnem poslovanju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numPr>
          <w:ilvl w:val="0"/>
          <w:numId w:val="2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ohranitev uporabne vrednosti objektov</w:t>
      </w:r>
    </w:p>
    <w:p w:rsidR="00CE4B5D" w:rsidRPr="006B4717" w:rsidRDefault="00CE4B5D" w:rsidP="006B4717">
      <w:pPr>
        <w:widowControl w:val="0"/>
        <w:numPr>
          <w:ilvl w:val="0"/>
          <w:numId w:val="2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zagotovitev normalnih pogojev za delo zaposlenih s strankami</w:t>
      </w:r>
    </w:p>
    <w:p w:rsidR="00CE4B5D" w:rsidRPr="006B4717" w:rsidRDefault="00CE4B5D" w:rsidP="006B4717">
      <w:pPr>
        <w:widowControl w:val="0"/>
        <w:numPr>
          <w:ilvl w:val="0"/>
          <w:numId w:val="2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zavarovano premoženje pred naravnimi in drugimi nesrečami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numPr>
          <w:ilvl w:val="0"/>
          <w:numId w:val="2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vzdrževana oprema in prostori, v katerih deluje občinska uprava</w:t>
      </w:r>
    </w:p>
    <w:p w:rsidR="00CE4B5D" w:rsidRPr="006B4717" w:rsidRDefault="00CE4B5D" w:rsidP="006B4717">
      <w:pPr>
        <w:widowControl w:val="0"/>
        <w:numPr>
          <w:ilvl w:val="0"/>
          <w:numId w:val="2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dobavljena energija za ogrevanje in delovanje opreme</w:t>
      </w:r>
    </w:p>
    <w:p w:rsidR="00CE4B5D" w:rsidRPr="006B4717" w:rsidRDefault="00CE4B5D" w:rsidP="006B4717">
      <w:pPr>
        <w:widowControl w:val="0"/>
        <w:numPr>
          <w:ilvl w:val="0"/>
          <w:numId w:val="2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dobavljena voda in odvoženi odpadki</w:t>
      </w:r>
    </w:p>
    <w:p w:rsidR="00CE4B5D" w:rsidRPr="006B4717" w:rsidRDefault="00CE4B5D" w:rsidP="006B4717">
      <w:pPr>
        <w:widowControl w:val="0"/>
        <w:numPr>
          <w:ilvl w:val="0"/>
          <w:numId w:val="2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varovanje stavbe</w:t>
      </w:r>
    </w:p>
    <w:p w:rsidR="00CE4B5D" w:rsidRPr="006B4717" w:rsidRDefault="00CE4B5D" w:rsidP="006B4717">
      <w:pPr>
        <w:widowControl w:val="0"/>
        <w:numPr>
          <w:ilvl w:val="0"/>
          <w:numId w:val="2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zavarovanje stavbe in opreme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0611 PROGRAM MODERNIZACIJE UPRAVE</w:t>
      </w:r>
      <w:r w:rsidRPr="002B1F39">
        <w:rPr>
          <w:rFonts w:ascii="Tahoma" w:hAnsi="Tahoma" w:cs="Tahoma"/>
          <w:sz w:val="22"/>
          <w:szCs w:val="22"/>
        </w:rPr>
        <w:tab/>
        <w:t>21.039 €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na postavki so predvidena za nakup programske, strojne računalniške in druge opreme ter pisarniškega pohištva v primeru, da obstoječe ne bi bilo več ustrezno ali pomanjkljivo.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se največji delež sredstev na postavki namenja za nakup novega računalniškega strežnika.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OB192-18-0018 Modernizacija občinske uprave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0612 POSLOVNI PROSTOR BREZNICA 3</w:t>
      </w:r>
      <w:r w:rsidRPr="002B1F39">
        <w:rPr>
          <w:rFonts w:ascii="Tahoma" w:hAnsi="Tahoma" w:cs="Tahoma"/>
          <w:sz w:val="22"/>
          <w:szCs w:val="22"/>
        </w:rPr>
        <w:tab/>
        <w:t>16.600 €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so predvidena sredstva za tekoče vzdrževanje objekta (10.200 EUR), za pokrivanje stroškov za električno energijo in ogrevanje (1.100 EUR), stroškov zavarovanja objekta in opreme (2.900 EUR), vodo in komunalne storitve (1.200 EUR), sredstva za pokrivanje stroškov varovanja poslovnega prostora (900 EUR) ter hišniške storitve (300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Stroški so izračunani na podlagi cen po veljavnih pogodbah in tekoče realizacije.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0613 POSL. PROSTOR BREZNICA 3  (INVESTICIJE)</w:t>
      </w:r>
      <w:r w:rsidRPr="002B1F39">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postavki so predvidena sredstva za investicijsko vzdrževanje občinske upravne stavbe, v kolikor bi bilo to potrebno.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OB192-18-0021 Investicijsko vzdrževanje upravne stavbe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43" w:name="_Toc134180066"/>
      <w:r w:rsidRPr="00792795">
        <w:rPr>
          <w:rFonts w:ascii="Tahoma" w:hAnsi="Tahoma" w:cs="Tahoma"/>
          <w:sz w:val="24"/>
          <w:szCs w:val="24"/>
        </w:rPr>
        <w:t>07 OBRAMBA IN UKREPI OB IZREDNIH DOGODKIH</w:t>
      </w:r>
      <w:r w:rsidRPr="00792795">
        <w:rPr>
          <w:rFonts w:ascii="Tahoma" w:hAnsi="Tahoma" w:cs="Tahoma"/>
          <w:sz w:val="24"/>
          <w:szCs w:val="24"/>
        </w:rPr>
        <w:tab/>
        <w:t>168.324 €</w:t>
      </w:r>
      <w:bookmarkEnd w:id="4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07 – Obramba in ukrepi ob izrednih dogodkih zajema civilne organizacijske oblike sistema zaščite, obveščanja in ukrepanja v primeru naravnih in drugih nesreč.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Resolucija o nacionalnem programu varstva pred naravnimi in drugimi nesrečami; Občinski program varnosti, Srednjeročni program varstva pred naravnimi in drugimi nesrečami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so usposabljanje enot in služb civilne zaščite ter usposobljenost in opremljenost poklicnih in prostovoljnih gasilskih enot za opravljanje nalog zaščite in reševanja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0703 Varstvo pred naravnimi in drugimi nesrečami</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4" w:name="_Toc134180067"/>
      <w:r w:rsidRPr="00792795">
        <w:rPr>
          <w:rFonts w:ascii="Tahoma" w:hAnsi="Tahoma" w:cs="Tahoma"/>
          <w:sz w:val="20"/>
        </w:rPr>
        <w:t>0703 Varstvo pred naravnimi in drugimi nesrečami</w:t>
      </w:r>
      <w:r w:rsidRPr="00792795">
        <w:rPr>
          <w:rFonts w:ascii="Tahoma" w:hAnsi="Tahoma" w:cs="Tahoma"/>
          <w:sz w:val="20"/>
        </w:rPr>
        <w:tab/>
        <w:t>168.324 €</w:t>
      </w:r>
      <w:bookmarkEnd w:id="4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0703 Civilna zaščita in protipožarna varnost vključuje sredstva za izvedbo programa varstva pred naravnimi in drugimi nesrečami in programa varstva pred požarom.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Enkrat letno se opravi preverjanje znanja ekipe prve pomoči, ki je v sestavi Civilne zaščite ter se izvaja usposabljanje in opremljanje ostalih enot v skladu z normativi. Na vsaki dve leti bi morala biti izvedena vaja za vse enote občinske civilne zaščite, kar bi pripomoglo k boljšemu odzivu v primeru nesreč ter medsebojnemu poznavanju članov ekip civilne zaščite. Hkrati bi si morali člani ogledati vsa ogrožena območja v občini Žirovnica, po možnosti pa tudi v občinah, kjer so že imeli kakršno koli izkušnjo z naravno ali drugo nesrečo. Na podlagi nove ocene ogroženosti je potrebno novelirati načrte ZIR ali izdelati nove, prav tako bo občinske akte s področja zaščite in reševanja potrebno uskladiti z regijskimi in državnimi akti. Za obdobje petih let bo potrebno sprejeti nov srednjeročni program varstva pred naravnimi in drugimi nesrečami na območju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izvedbeni cilj je ustrezna opremljenost enot z osebno in dodatno opremo v skladu z normativi enot civilne zaščite za opravljanje nalog zaščite in reševanja v občini Žirovnica ter izvedba vaje enot civilne zaščite.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Kazalec uspešnosti bo opremljenost enot z obvezno osebno in dodatno opremo ter uspešno izvedena vaja.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07039001 Pripravljenost sistema za zaščito, reševanje in pomoč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07039002 Delovanje sistema za zaščito, reševanje in pomoč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07039001 Pripravljenost sistema za zaščito, reševanje in pomoč</w:t>
      </w:r>
      <w:r w:rsidRPr="008D0C62">
        <w:rPr>
          <w:rFonts w:ascii="Tahoma" w:hAnsi="Tahoma" w:cs="Tahoma"/>
          <w:sz w:val="20"/>
        </w:rPr>
        <w:tab/>
        <w:t>20.492 €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usposabljanje enot in služb civilne zaščite, stroške operativnega delovanja enot in služb civilne zaščite, opremljanje enot in služb civilne zaščite, usposabljanje in opremljanje društev in drugih organizacij v primeru naravnih nesreč ali izrednih dogodkov ter zagotavljanje sredstev za sanacijo nevarnih plazov in drugih dejavnikov.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Resolucija o nacionalnem programu varstva pred naravnimi in drugimi nesrečami; Zakon o varstvu pred </w:t>
      </w:r>
      <w:r w:rsidRPr="006B4717">
        <w:rPr>
          <w:rFonts w:ascii="Tahoma" w:hAnsi="Tahoma" w:cs="Tahoma"/>
          <w:lang w:val="x-none"/>
        </w:rPr>
        <w:lastRenderedPageBreak/>
        <w:t>naravnimi in drugimi nesrečami; Uredba o organiziranju, opremljanju in usposabljanju sil za zaščito, reševanje in pomoč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Sistem varstva pred naravnimi in drugimi nesrečami temelji na odgovornosti državnih organov in lokalnih skupnosti za preprečevanje, odpravljanje nevarnosti in za pravočasno ukrepanje ob naravnih in drugih nesrečah. Cilj podprograma je v čim večji meri zagotovljena ustrezna usposobljenost in odzivnost enot. Kazalci bodo odzivni čas in usposobljenost enot ob posredovanju pri naravni ali drugi nesreči.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občinski pristojnosti so predvsem naslednje naloge:</w:t>
      </w:r>
    </w:p>
    <w:p w:rsidR="00CE4B5D" w:rsidRPr="006B4717" w:rsidRDefault="00CE4B5D" w:rsidP="006B4717">
      <w:pPr>
        <w:widowControl w:val="0"/>
        <w:numPr>
          <w:ilvl w:val="0"/>
          <w:numId w:val="2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spremljanje nevarnosti in obveščanje prebivalcev o nevarnostih,</w:t>
      </w:r>
    </w:p>
    <w:p w:rsidR="00CE4B5D" w:rsidRPr="006B4717" w:rsidRDefault="00CE4B5D" w:rsidP="006B4717">
      <w:pPr>
        <w:widowControl w:val="0"/>
        <w:numPr>
          <w:ilvl w:val="0"/>
          <w:numId w:val="2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izvajanje zaščitnih ukrepov,</w:t>
      </w:r>
    </w:p>
    <w:p w:rsidR="00CE4B5D" w:rsidRPr="006B4717" w:rsidRDefault="00CE4B5D" w:rsidP="006B4717">
      <w:pPr>
        <w:widowControl w:val="0"/>
        <w:numPr>
          <w:ilvl w:val="0"/>
          <w:numId w:val="2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razvijanje osebne in vzajemne zaščite,</w:t>
      </w:r>
    </w:p>
    <w:p w:rsidR="00CE4B5D" w:rsidRPr="006B4717" w:rsidRDefault="00CE4B5D" w:rsidP="006B4717">
      <w:pPr>
        <w:widowControl w:val="0"/>
        <w:numPr>
          <w:ilvl w:val="0"/>
          <w:numId w:val="2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organiziranje, opremljanje, usposabljanje in pripravljanje občinskih sil za zaščito, reševanje in pomoč.</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Občine samostojno organizirajo in vodijo akcije zaščite, reševanje in pomoči na svojem območju ter dejavnosti pri odpravljanju posledic nesreč.</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0701 SREDSTVA ZA ZVEZE, ZAŠČITO IN REŠEVANJE</w:t>
      </w:r>
      <w:r w:rsidRPr="002B1F39">
        <w:rPr>
          <w:rFonts w:ascii="Tahoma" w:hAnsi="Tahoma" w:cs="Tahoma"/>
          <w:sz w:val="22"/>
          <w:szCs w:val="22"/>
        </w:rPr>
        <w:tab/>
        <w:t>20.492 €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so predvidena za usposabljanje novih enot CZ in obnavljanje znanj obstoječih enot CZ (300 EUR), opremljanje enot CZ (4.200 EUR), financiranje društev, ki delujejo v javnem interesu na področju zaščite in reševanja - skavti, GRS Radovljica, potapljači, radioamaterji in kinologi (3.200 EUR), refundacijo stroškov za posredovanje pri intervencijah (1.500 EUR), izdatke za reprezentanco (1.300 EUR), za sejnine organov CZ (1.200 EUR) in za pokritje ostalih stroškov, povezanih z občinsko civilno zaščito (2.300 EUR).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se sredstva namenjajo tudi za nakup dveh zunanjih </w:t>
      </w:r>
      <w:proofErr w:type="spellStart"/>
      <w:r w:rsidRPr="006B4717">
        <w:rPr>
          <w:rFonts w:ascii="Tahoma" w:hAnsi="Tahoma" w:cs="Tahoma"/>
          <w:lang w:val="x-none"/>
        </w:rPr>
        <w:t>defibrilatorjev</w:t>
      </w:r>
      <w:proofErr w:type="spellEnd"/>
      <w:r w:rsidRPr="006B4717">
        <w:rPr>
          <w:rFonts w:ascii="Tahoma" w:hAnsi="Tahoma" w:cs="Tahoma"/>
          <w:lang w:val="x-none"/>
        </w:rPr>
        <w:t xml:space="preserve"> AED z ogrevano omarico v Mostah in Doslovčah (4.024 EUR) ter sofinanciranje nakupa brezpilotnega </w:t>
      </w:r>
      <w:proofErr w:type="spellStart"/>
      <w:r w:rsidRPr="006B4717">
        <w:rPr>
          <w:rFonts w:ascii="Tahoma" w:hAnsi="Tahoma" w:cs="Tahoma"/>
          <w:lang w:val="x-none"/>
        </w:rPr>
        <w:t>letalnika</w:t>
      </w:r>
      <w:proofErr w:type="spellEnd"/>
      <w:r w:rsidRPr="006B4717">
        <w:rPr>
          <w:rFonts w:ascii="Tahoma" w:hAnsi="Tahoma" w:cs="Tahoma"/>
          <w:lang w:val="x-none"/>
        </w:rPr>
        <w:t xml:space="preserve"> - </w:t>
      </w:r>
      <w:proofErr w:type="spellStart"/>
      <w:r w:rsidRPr="006B4717">
        <w:rPr>
          <w:rFonts w:ascii="Tahoma" w:hAnsi="Tahoma" w:cs="Tahoma"/>
          <w:lang w:val="x-none"/>
        </w:rPr>
        <w:t>drona</w:t>
      </w:r>
      <w:proofErr w:type="spellEnd"/>
      <w:r w:rsidRPr="006B4717">
        <w:rPr>
          <w:rFonts w:ascii="Tahoma" w:hAnsi="Tahoma" w:cs="Tahoma"/>
          <w:lang w:val="x-none"/>
        </w:rPr>
        <w:t xml:space="preserve"> s termovizijsko kamero za reševanje pogrešanih oseb, s katerim bo upravljala GRS Radovljica (1.992 EUR) in kompresorja, s katerim bo upravljala PRS Bled (476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NRP OB192-18-0019 - Civilna zaščita (nakup opreme)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načrtovana na podlagi predračunov, predlogov finančnih načrtov posameznih izvajalcev in sprejetega plana zaščite in reševanja za leto 2023 občinskega štaba CZ.</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07039002 Delovanje sistema za zaščito, reševanje in pomoč</w:t>
      </w:r>
      <w:r w:rsidRPr="008D0C62">
        <w:rPr>
          <w:rFonts w:ascii="Tahoma" w:hAnsi="Tahoma" w:cs="Tahoma"/>
          <w:sz w:val="20"/>
        </w:rPr>
        <w:tab/>
        <w:t>147.832 €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dejavnost poklicnih gasilskih enot, dejavnost gasilskih društev, dejavnost gasilske zveze, investicijsko vzdrževanje gasilskih domov in opreme (financirane tudi s sredstvi požarne takse), investicije v gasilske domove, gasilska vozila in opremo.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gasilstvu in podzakonski predpisi; Zakon o varstvu pred požarom in podzakonski predpisi; Zakon o varstvu pred naravnimi in drugimi nesrečami in podzakonski predpisi; Odlok o ustanovitvi javnega zavoda Gasilsko reševalna služba Jesenice; Pogodba o zagotavljanju sredstev za delovanje javnega zavoda Gasilsko reševalna služba Jesenice; Pogodba o financiranju Gasilske zveze Jesenice in prostovoljnih gasilskih društev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Dejavnost poklicne gasilske enote se deli na osnovno dejavnost, dopolnilno (preventivno) dejavnost in na intervencije. Dolgoročni cilji so usmerjeni k zagotovitvi primerne usposobljenosti in opremljenosti poklicnih in prostovoljnih gasilskih enot na območju občine Žirovnica za posredovanje ob naravnih in drugih nesrečah.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Glavne usmeritve pri osnovni dejavnosti so še naprej obveščanje, alarmiranje in organiziranje sodelovanja s prostovoljnimi gasilskimi društvi. Dopolnilna oz. preventivna dejavnost: pri tej dejavnosti so glavne usmeritve servisiranje gasilskih vozil in opreme ter usposabljanje gasilcev. Glavni cilji na področju intervencij so gašenje požarov, reševanje pri naravnih in drugih nesrečah, pomoč pri reševanju ljudi in premoženja v sodelovanju z enotami občinskega Štaba Civilne zaščite.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0711 GASILSKA ZVEZA JESENICE</w:t>
      </w:r>
      <w:r w:rsidRPr="002B1F39">
        <w:rPr>
          <w:rFonts w:ascii="Tahoma" w:hAnsi="Tahoma" w:cs="Tahoma"/>
          <w:sz w:val="22"/>
          <w:szCs w:val="22"/>
        </w:rPr>
        <w:tab/>
        <w:t>3.137 €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Predvidena so sredstva za sofinanciranje materialnih stroškov Gasilske zveze Jesenice.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na podlagi predloga finančnega načrta Gasilske zveze Jesenice.</w:t>
      </w:r>
    </w:p>
    <w:p w:rsidR="00CE4B5D" w:rsidRPr="006B4717" w:rsidRDefault="00CE4B5D" w:rsidP="006B4717">
      <w:pPr>
        <w:widowControl w:val="0"/>
        <w:spacing w:before="0" w:after="0"/>
        <w:ind w:left="0" w:right="-1"/>
        <w:jc w:val="both"/>
        <w:rPr>
          <w:rFonts w:ascii="Tahoma" w:hAnsi="Tahoma" w:cs="Tahoma"/>
          <w:sz w:val="16"/>
          <w:szCs w:val="16"/>
        </w:rPr>
      </w:pP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0712 PROSTOVOLJNA GASILSKA DRUŠTVA</w:t>
      </w:r>
      <w:r w:rsidRPr="002B1F39">
        <w:rPr>
          <w:rFonts w:ascii="Tahoma" w:hAnsi="Tahoma" w:cs="Tahoma"/>
          <w:sz w:val="22"/>
          <w:szCs w:val="22"/>
        </w:rPr>
        <w:tab/>
        <w:t>50.000 €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za prostovoljna gasilska društva so namenjena za izvajanje gasilske javne službe, ki jo izvaja PGD Smokuč in PGD Zabreznica. Sredstva so namenjena za izvedbo programa društev, ki obsega: delovanje  gasilskih društev,  vzdrževanje objektov in prostorov za delovanje gasilstva, preventivo, izobraževanje in usposabljanje, opremljanje in vzdrževanje gasilske zaščitne in reševalne opreme, intervencije, zavarovanje za primer poškodbe pri delu in odgovornosti, delo z mladino, ženami, veterani in druge naloge. </w:t>
      </w:r>
    </w:p>
    <w:p w:rsidR="00CE4B5D" w:rsidRPr="005C72FD" w:rsidRDefault="00CE4B5D" w:rsidP="00E3188A">
      <w:pPr>
        <w:widowControl w:val="0"/>
        <w:spacing w:before="0" w:after="0"/>
        <w:ind w:left="0" w:right="-1"/>
        <w:jc w:val="both"/>
        <w:rPr>
          <w:rFonts w:ascii="Tahoma" w:hAnsi="Tahoma" w:cs="Tahoma"/>
          <w:sz w:val="16"/>
          <w:szCs w:val="16"/>
        </w:rPr>
      </w:pPr>
      <w:r w:rsidRPr="006B4717">
        <w:rPr>
          <w:rFonts w:ascii="Tahoma" w:hAnsi="Tahoma" w:cs="Tahoma"/>
          <w:lang w:val="x-none"/>
        </w:rPr>
        <w:t xml:space="preserve"> </w:t>
      </w: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na podlagi predloga finančnega načrta Gasilskega poveljstva občine Žirovnica ter predlogov prostovoljnih gasilskih društev.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0713 GARS JESENICE</w:t>
      </w:r>
      <w:r w:rsidRPr="002B1F39">
        <w:rPr>
          <w:rFonts w:ascii="Tahoma" w:hAnsi="Tahoma" w:cs="Tahoma"/>
          <w:sz w:val="22"/>
          <w:szCs w:val="22"/>
        </w:rPr>
        <w:tab/>
        <w:t>53.695 €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 sklepu o organiziranju enot zaščite in reševanja v Občini Žirovnica izvaja naloge gašenja in druge naloge zaščite in reševanja tudi Gasilska reševalna služba Jesenice. Predvideno je sofinanciranje službe skupaj z občinama Kranjska Gora in Jesenice. Občina Žirovnica sofinancira 1,3 poklicnega gasilca, od skupno 11,5 poklicnih gasilcev, ki na podlagi dogovora med občinami izvajajo naloge požarnega varstva na območju vseh treh občin.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na podlagi predloga finančnega načrta GARS.</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0714 PRENOS POŽARNE TAKSE</w:t>
      </w:r>
      <w:r w:rsidRPr="002B1F39">
        <w:rPr>
          <w:rFonts w:ascii="Tahoma" w:hAnsi="Tahoma" w:cs="Tahoma"/>
          <w:sz w:val="22"/>
          <w:szCs w:val="22"/>
        </w:rPr>
        <w:tab/>
        <w:t>9.000 €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požarne takse so po zakonu namenjena za opremljanje gasilskih enot z gasilsko reševalno in osebno zaščitno opremo. O razporeditvi odloča odbor za razpolaganje s sredstvi požarnega sklada.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NRP OB192-18-0020 - Požarno varstvo (nakup opreme in investicije)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na podlagi sredstev, prejetih v preteklem letu.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0715 POŽARNO VARSTVO- INVESTICIJE</w:t>
      </w:r>
      <w:r w:rsidRPr="002B1F39">
        <w:rPr>
          <w:rFonts w:ascii="Tahoma" w:hAnsi="Tahoma" w:cs="Tahoma"/>
          <w:sz w:val="22"/>
          <w:szCs w:val="22"/>
        </w:rPr>
        <w:tab/>
        <w:t>32.000 €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Žirovnica, v sodelovanju s Prostovoljnim gasilskim društvom Zabreznica, načrtuje gradnjo gasilsko – reševalnega centra z vadbenim poligonom, kjer bodo zagotovljeni ustrezni pogoji za hrambo opreme in vadbo pripadnikov gasilskih in reševalnih služb. Investicija je ocenjena na 1.200.000 EUR, od tega je predvideno sofinanciranje EU v višini 80 % stroškov izgradnje. Prostovoljno gasilsko društvo Zabreznica bo za investicijo prispevalo kupnino od prodaje obstoječega gasilskega doma v Zabreznici, preostala sredstva bo zagotovila Občina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so sredstva na postavki predvidena za izdelavo projektne dokumentacije DGD in PZI na podlagi pogodbe o projektiranju, ki je bila v letu 2022 sklenjena s podjetjem </w:t>
      </w:r>
      <w:proofErr w:type="spellStart"/>
      <w:r w:rsidRPr="006B4717">
        <w:rPr>
          <w:rFonts w:ascii="Tahoma" w:hAnsi="Tahoma" w:cs="Tahoma"/>
          <w:lang w:val="x-none"/>
        </w:rPr>
        <w:t>Jukum</w:t>
      </w:r>
      <w:proofErr w:type="spellEnd"/>
      <w:r w:rsidRPr="006B4717">
        <w:rPr>
          <w:rFonts w:ascii="Tahoma" w:hAnsi="Tahoma" w:cs="Tahoma"/>
          <w:lang w:val="x-none"/>
        </w:rPr>
        <w:t xml:space="preserve"> d.o.o.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NRP OB192-18-0020 - Požarno varstvo (nakup opreme in investicije)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predvidena na podlagi sklenjene pogodbe o izdelavi projektne dokumentacije.</w:t>
      </w:r>
    </w:p>
    <w:p w:rsidR="00E3188A" w:rsidRPr="006B4717" w:rsidRDefault="00E3188A" w:rsidP="006B4717">
      <w:pPr>
        <w:widowControl w:val="0"/>
        <w:spacing w:before="0" w:after="0"/>
        <w:ind w:left="0" w:right="-1"/>
        <w:jc w:val="both"/>
        <w:rPr>
          <w:rFonts w:ascii="Tahoma" w:hAnsi="Tahoma" w:cs="Tahoma"/>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45" w:name="_Toc134180068"/>
      <w:r w:rsidRPr="00792795">
        <w:rPr>
          <w:rFonts w:ascii="Tahoma" w:hAnsi="Tahoma" w:cs="Tahoma"/>
          <w:sz w:val="24"/>
          <w:szCs w:val="24"/>
        </w:rPr>
        <w:t>08 NOTRANJE ZADEVE IN VARNOST</w:t>
      </w:r>
      <w:r w:rsidRPr="00792795">
        <w:rPr>
          <w:rFonts w:ascii="Tahoma" w:hAnsi="Tahoma" w:cs="Tahoma"/>
          <w:sz w:val="24"/>
          <w:szCs w:val="24"/>
        </w:rPr>
        <w:tab/>
        <w:t>4.200 €</w:t>
      </w:r>
      <w:bookmarkEnd w:id="45"/>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zajema predvsem naloge, ki imajo preventiven in vzgojen pomen, nanašajo pa se na prometno varnost v občini Žirovnica. Dejavnosti se izvajajo na podlagi področne zakonodaje in posamičnih programov na področju prometne vzgoje.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Elaborat prometne ureditve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Dvig prometno varnostne kulture, izboljšanje uporabnosti in varnosti cestnega okolja, od načrtovanja, izvedbe vzdrževanja in nadzora, z vzgojo in izobraževanjem spremeniti neustrezne in slabe načine vedenja v prometu, še posebno pri otrocih in mladini ter doseči čim manj prometnih nesreč.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08029001 Prometna varnost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04 Občinska uprava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6" w:name="_Toc134180069"/>
      <w:r w:rsidRPr="00792795">
        <w:rPr>
          <w:rFonts w:ascii="Tahoma" w:hAnsi="Tahoma" w:cs="Tahoma"/>
          <w:sz w:val="20"/>
        </w:rPr>
        <w:t>0802 Policijska in kriminalistična dejavnost</w:t>
      </w:r>
      <w:r w:rsidRPr="00792795">
        <w:rPr>
          <w:rFonts w:ascii="Tahoma" w:hAnsi="Tahoma" w:cs="Tahoma"/>
          <w:sz w:val="20"/>
        </w:rPr>
        <w:tab/>
        <w:t>4.200 €</w:t>
      </w:r>
      <w:bookmarkEnd w:id="4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zajema sredstva za financiranje preventivne dejavnosti v občini, ki so namenjena zagotovitvi izvajanja programov za dodatno izobraževanje in obveščanje udeležencev cestnega prometa, za čim bolj varno udeležbo v prometu ter izvajanje preventivnih aktivnosti na tem področju.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Čim večja varnost cestnega prometa, čim manj prometnih nezgod, čim boljša obveščenost in osveščenost vseh udeležencev cestnega prometa.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Vsako leto vključiti v aktivnosti učence osnovnih šol in otroke v vrtcih ter posamezne skupine udeležencev v cestnem prometu – pešce, kolesarje, voznike, mlade voznike, motoriste.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08029001 Prometna varnost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08029001 Prometna varnost</w:t>
      </w:r>
      <w:r w:rsidRPr="008D0C62">
        <w:rPr>
          <w:rFonts w:ascii="Tahoma" w:hAnsi="Tahoma" w:cs="Tahoma"/>
          <w:sz w:val="20"/>
        </w:rPr>
        <w:tab/>
        <w:t>4.200 €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podprogram so zajeta sredstva za zagotavljanje aktivnosti Sveta za preventivo in vzgojo v cestnem prometu, kar pomeni predvsem obveščanje in osveščanje ter ostale preventivne aktivnosti za dvig prometno varnostne kulture vseh udeležencev v cestnem prometu. V ta sklop sodi organizacija preventivnih aktivnosti in vzgojnih akcij ter oblikovanje predlogov za izboljšanje prometne varnosti. Iz sredstev se pokrivajo stroški sejnin. Sredstva so namenjena tudi za nabavo odsevnih trakov, kresničk in druge opreme.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 Zakon o varnosti cestnega prometa; Elaborat prometne ureditve v Občini Žirovnica; Odlok o ustanovitvi Sveta za preventivo in vzgojo v cestnem prometu; Poslovnik o delu Sveta za preventivo in vzgojo v cestnem prometu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Vpliv na vse udeležence cestnega prometa k dvigu prometno varnostne kulture, z izvajanjem preventivnih aktivnosti tako pri mlajši kot pri starejši populaciji. Pri izvajanju aktivnosti je cilj sodelovanje s čim več drugimi subjekti in društvi, ki na kakršenkoli način sodelujejo pri zagotovitvi večje varnosti cestnega prometa. Ključni cilj je sprememba vedenjskih vzorcev udeležencev v cestnem prometu, tako voznikov kot pešcev in čim manj prometnih nezgod. Kazalci so vključitev čim večjega števila oseb v preventivne aktivnosti in sprememba ravnanja v prometu s strani udeležencev cestnega prometa.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 je organizacija preventivnih aktivnosti, v katere bi bili vključeni vsaj otroci v vrtcih, učenci v osnovnih šolah, dijaki in kritične skupine udeležencev cestnega prometa (pešci, kolesarji).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so vključitev čim večjega števila mladostnikov in ostalih udeležencev cestnega prometa v izvajanje preventivnih aktivnosti in povezovanje s čim več subjekti, posreden kazalec pa je manjše število prometnih nesreč v cestnem prometu.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0801 SVET ZA PREVENTIVO IN VZGOJO V PROMETU</w:t>
      </w:r>
      <w:r w:rsidRPr="002B1F39">
        <w:rPr>
          <w:rFonts w:ascii="Tahoma" w:hAnsi="Tahoma" w:cs="Tahoma"/>
          <w:sz w:val="22"/>
          <w:szCs w:val="22"/>
        </w:rPr>
        <w:tab/>
        <w:t>4.200 €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namenjena financiranju preventivne dejavnosti na področju vključevanja šolskih in predšolskih otrok ter občanov v cestni promet, za delo Sveta za preventivo in vzgojo v cestnem prometu, sodelovanju sveta pri urejanju prometne signalizacije v občini, izvajanju preventivnih akcij v sodelovanju s Policijsko postajo Jesenice in Medobčinskim inšpektoratom in redarstvom občin Jesenice, Gorje, Kranjska Gora in Žirovnica. Sredstva so namenjena tudi za sejnine članov SPV. V letu 2023 je predvidena izvedba vsaj štirih preventivnih akcij in enega predavanja:</w:t>
      </w:r>
    </w:p>
    <w:p w:rsidR="00CE4B5D" w:rsidRPr="006B4717" w:rsidRDefault="00CE4B5D" w:rsidP="006B4717">
      <w:pPr>
        <w:widowControl w:val="0"/>
        <w:numPr>
          <w:ilvl w:val="0"/>
          <w:numId w:val="2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izvedba preventivne akcije Bodi viden</w:t>
      </w:r>
    </w:p>
    <w:p w:rsidR="00CE4B5D" w:rsidRPr="006B4717" w:rsidRDefault="00CE4B5D" w:rsidP="006B4717">
      <w:pPr>
        <w:widowControl w:val="0"/>
        <w:numPr>
          <w:ilvl w:val="0"/>
          <w:numId w:val="2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varna pot v šolo in začetek šolskega leta  </w:t>
      </w:r>
    </w:p>
    <w:p w:rsidR="00CE4B5D" w:rsidRPr="006B4717" w:rsidRDefault="00CE4B5D" w:rsidP="006B4717">
      <w:pPr>
        <w:widowControl w:val="0"/>
        <w:numPr>
          <w:ilvl w:val="0"/>
          <w:numId w:val="2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izvedba preventivnega programa </w:t>
      </w:r>
      <w:proofErr w:type="spellStart"/>
      <w:r w:rsidRPr="006B4717">
        <w:rPr>
          <w:rFonts w:ascii="Tahoma" w:hAnsi="Tahoma" w:cs="Tahoma"/>
          <w:lang w:val="x-none"/>
        </w:rPr>
        <w:t>Kolesarčki</w:t>
      </w:r>
      <w:proofErr w:type="spellEnd"/>
    </w:p>
    <w:p w:rsidR="00CE4B5D" w:rsidRPr="006B4717" w:rsidRDefault="00CE4B5D" w:rsidP="006B4717">
      <w:pPr>
        <w:widowControl w:val="0"/>
        <w:numPr>
          <w:ilvl w:val="0"/>
          <w:numId w:val="2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akcija Priprava vozila za zimo </w:t>
      </w:r>
    </w:p>
    <w:p w:rsidR="00CE4B5D" w:rsidRPr="006B4717" w:rsidRDefault="00CE4B5D" w:rsidP="006B4717">
      <w:pPr>
        <w:widowControl w:val="0"/>
        <w:numPr>
          <w:ilvl w:val="0"/>
          <w:numId w:val="2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izvedba predavanja na temo prometnih nesreč Vozim vendar, ne hodim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Nabavili se bodo dodatni odsevni trakovi in po potrebi drugi preventivni material. Med stroške so vključeni tudi stroški prestavitve table Vi vozite in izpis podatkov. Prav  tako so zajeti stroški morebitnega popravila transparentov za prvi šolski dan ter izobešanje in snemanje le teh.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so bila planirana na podlagi realizacije stroškov iz preteklih let in predvidenih stroškov, ki bodo nastali  </w:t>
      </w:r>
      <w:r w:rsidRPr="006B4717">
        <w:rPr>
          <w:rFonts w:ascii="Tahoma" w:hAnsi="Tahoma" w:cs="Tahoma"/>
          <w:lang w:val="x-none"/>
        </w:rPr>
        <w:lastRenderedPageBreak/>
        <w:t xml:space="preserve">v letu 2023. </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47" w:name="_Toc134180070"/>
      <w:r w:rsidRPr="00792795">
        <w:rPr>
          <w:rFonts w:ascii="Tahoma" w:hAnsi="Tahoma" w:cs="Tahoma"/>
          <w:sz w:val="24"/>
          <w:szCs w:val="24"/>
        </w:rPr>
        <w:t>11 KMETIJSTVO, GOZDARSTVO IN RIBIŠTVO</w:t>
      </w:r>
      <w:r w:rsidRPr="00792795">
        <w:rPr>
          <w:rFonts w:ascii="Tahoma" w:hAnsi="Tahoma" w:cs="Tahoma"/>
          <w:sz w:val="24"/>
          <w:szCs w:val="24"/>
        </w:rPr>
        <w:tab/>
        <w:t>104.300 €</w:t>
      </w:r>
      <w:bookmarkEnd w:id="4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Lokalna skupnost v skladu z zakonodajo zagotavlja pogoje za ohranjanje in razvoj kmetijstva, gozdarstva in podeželja na območju občine. Zato področje porabe zajema aktivnosti, ki se nanašajo na pospeševanje in podporo kmetijski in gozdarski dejavnosti ter razvoju podeželja.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so spodbujanje razvoja ter ohranjanje kmetijstva in gozdarstva ter trajnostno ohranjanje podeželja kot privlačnega in kvalitetnega življenjskega območja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1102 Program reforme kmetijstva in živilstva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1103 Splošne storitve v kmetijstvu</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1104 Gozdarstvo</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8" w:name="_Toc134180071"/>
      <w:r w:rsidRPr="00792795">
        <w:rPr>
          <w:rFonts w:ascii="Tahoma" w:hAnsi="Tahoma" w:cs="Tahoma"/>
          <w:sz w:val="20"/>
        </w:rPr>
        <w:t>1102 Program reforme kmetijstva in živilstva</w:t>
      </w:r>
      <w:r w:rsidRPr="00792795">
        <w:rPr>
          <w:rFonts w:ascii="Tahoma" w:hAnsi="Tahoma" w:cs="Tahoma"/>
          <w:sz w:val="20"/>
        </w:rPr>
        <w:tab/>
        <w:t>21.000 €</w:t>
      </w:r>
      <w:bookmarkEnd w:id="4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Žirovnica v skladu s sprejetimi strateškimi dokumenti zagotavlja sredstva za intervencije v kmetijstvo, gozdarstvo in razvoj podeželja, ki spadajo v okvir </w:t>
      </w:r>
      <w:proofErr w:type="spellStart"/>
      <w:r w:rsidRPr="006B4717">
        <w:rPr>
          <w:rFonts w:ascii="Tahoma" w:hAnsi="Tahoma" w:cs="Tahoma"/>
          <w:lang w:val="x-none"/>
        </w:rPr>
        <w:t>t.i</w:t>
      </w:r>
      <w:proofErr w:type="spellEnd"/>
      <w:r w:rsidRPr="006B4717">
        <w:rPr>
          <w:rFonts w:ascii="Tahoma" w:hAnsi="Tahoma" w:cs="Tahoma"/>
          <w:lang w:val="x-none"/>
        </w:rPr>
        <w:t>. državnih pomoči, ki jih ureja Zakon o spremljanju državnih pomoči, in se jih lahko dodeljuje pod predpisanimi pogoji, ki jih določa Pravilnik o dodelitvi pomoči za ohranjanje in razvoj kmetijstva, gozdarstva in podeželja v občini Žirovnica ter potrdi Ministrstvo za kmetijstvo in okolje ter Ministrstvo za finance.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Zagotoviti večjo konkurenčnost, ohranjanje ter ustvarjanje delovnih mest v podeželskem prostoru, ohraniti kulturno in bivanjsko dediščino podeželskega prostora, spodbuditi učinkovitost in strokovnost kmetijstva in gozdarstva.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v skladu z vsebinskim in časovnim planom izvedeni planirani projekti in programi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projektov in programov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11029002 Razvoj in prilagajanje podeželskih območij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11029002 Razvoj in prilagajanje podeželskih območij</w:t>
      </w:r>
      <w:r w:rsidRPr="008D0C62">
        <w:rPr>
          <w:rFonts w:ascii="Tahoma" w:hAnsi="Tahoma" w:cs="Tahoma"/>
          <w:sz w:val="20"/>
        </w:rPr>
        <w:tab/>
        <w:t>21.000 €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vsebuje naslednje naloge razvoja in prilagajanja podeželskih območij:</w:t>
      </w:r>
    </w:p>
    <w:p w:rsidR="00CE4B5D" w:rsidRPr="006B4717" w:rsidRDefault="00CE4B5D" w:rsidP="006B4717">
      <w:pPr>
        <w:widowControl w:val="0"/>
        <w:numPr>
          <w:ilvl w:val="0"/>
          <w:numId w:val="2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spodbujanje prestrukturiranja, tehnološke prenove osnovne kmetijske proizvodnje,</w:t>
      </w:r>
    </w:p>
    <w:p w:rsidR="00CE4B5D" w:rsidRPr="006B4717" w:rsidRDefault="00CE4B5D" w:rsidP="006B4717">
      <w:pPr>
        <w:widowControl w:val="0"/>
        <w:numPr>
          <w:ilvl w:val="0"/>
          <w:numId w:val="2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spodbujanje razvoja dopolnilnih dejavnosti na kmetijah,</w:t>
      </w:r>
    </w:p>
    <w:p w:rsidR="00CE4B5D" w:rsidRPr="006B4717" w:rsidRDefault="00CE4B5D" w:rsidP="006B4717">
      <w:pPr>
        <w:widowControl w:val="0"/>
        <w:numPr>
          <w:ilvl w:val="0"/>
          <w:numId w:val="2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spodbujanje izobraževanja in usposabljanja ljudi na podeželju,</w:t>
      </w:r>
    </w:p>
    <w:p w:rsidR="00CE4B5D" w:rsidRPr="006B4717" w:rsidRDefault="00CE4B5D" w:rsidP="006B4717">
      <w:pPr>
        <w:widowControl w:val="0"/>
        <w:numPr>
          <w:ilvl w:val="0"/>
          <w:numId w:val="2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spodbujanje društvenih dejavnosti na področju kmetijstva in razvoja podeželja.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Pravilnik o dodelitvi pomoči za ohranjanje in razvoj kmetijstva, gozdarstva in podeželja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v skladu z vsebinskim in časovnim planom izvedeni planirani projekti in programi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projektov in programov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izvedba javnega razpisa za razdelitev sredstev in razdelitev sredstev za posamezne projekte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izvedenih projektov in programov za razvoj podeželja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1101 INTERVENCIJE V KMETIJSTVO</w:t>
      </w:r>
      <w:r w:rsidRPr="002B1F39">
        <w:rPr>
          <w:rFonts w:ascii="Tahoma" w:hAnsi="Tahoma" w:cs="Tahoma"/>
          <w:sz w:val="22"/>
          <w:szCs w:val="22"/>
        </w:rPr>
        <w:tab/>
        <w:t>12.000 €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V skladu z določili Pravilnika o dodelitvi pomoči za ohranjanje in razvoj kmetijstva, gozdarstva in podeželja v Občini Žirovnica in izvedenega javnega razpisa za leto 2023 se bo na podlagi Uredbe za skupinske izjeme izvajal ukrep naložbe v kmetijska gospodarstva za primarno proizvodnjo v višini 12.000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proračunske zmožnosti in višino sredstev razdeljenih z razpisom.</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1105 DEJAVNOST DRUŠTEV NA PODROČJU KMETIJSTVA</w:t>
      </w:r>
      <w:r w:rsidRPr="002B1F39">
        <w:rPr>
          <w:rFonts w:ascii="Tahoma" w:hAnsi="Tahoma" w:cs="Tahoma"/>
          <w:sz w:val="22"/>
          <w:szCs w:val="22"/>
        </w:rPr>
        <w:tab/>
        <w:t>9.000 €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V skladu z določili Pravilnika o dodelitvi pomoči za ohranjanje in razvoj kmetijstva, gozdarstva in podeželja v Občini Žirovnica so sredstva namenjena sofinanciranju dejavnosti društev, ki delujejo na področju kmetijstva na območju občine.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v enaki višini kot v preteklem letu.</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49" w:name="_Toc134180072"/>
      <w:r w:rsidRPr="00792795">
        <w:rPr>
          <w:rFonts w:ascii="Tahoma" w:hAnsi="Tahoma" w:cs="Tahoma"/>
          <w:sz w:val="20"/>
        </w:rPr>
        <w:t>1103 Splošne storitve v kmetijstvu</w:t>
      </w:r>
      <w:r w:rsidRPr="00792795">
        <w:rPr>
          <w:rFonts w:ascii="Tahoma" w:hAnsi="Tahoma" w:cs="Tahoma"/>
          <w:sz w:val="20"/>
        </w:rPr>
        <w:tab/>
        <w:t>7.000 €</w:t>
      </w:r>
      <w:bookmarkEnd w:id="4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Splošne storitve v kmetijstvu vključuje sredstva za varovanje zdravja živali na občinski ravni. V skladu z Zakonom o zaščiti živali je naloga občine, da zagotovi delovanje zavetišča za zapuščene živali in zagotavlja sredstva za oskrbo zapuščenih živali.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Zagotoviti ustrezno varstvo zapuščenih živali (psov in mačk) v skladu z veljavno zakonodajo.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zagotoviti ustrezno varstvo zapuščenih živali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najem enega mesta za pse v zavetišču za zapuščene živali, število oskrbljenih zapuščenih živali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11039002 Zdravstveno varstvo rastlin in živali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11039002 Zdravstveno varstvo rastlin in živali</w:t>
      </w:r>
      <w:r w:rsidRPr="008D0C62">
        <w:rPr>
          <w:rFonts w:ascii="Tahoma" w:hAnsi="Tahoma" w:cs="Tahoma"/>
          <w:sz w:val="20"/>
        </w:rPr>
        <w:tab/>
        <w:t>7.000 €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podlagi določil Zakona o zaščiti živali je zagotovitev zavetišča za zapuščene živali, lokalna zadeva javnega pomena, ki se izvršuje kot javna služba in jo je dolžna financirati občina. Na vsakih 800 registriranih psov v občini mora le-ta zagotoviti eno mesto v zavetišču. Tako so ključne naloge podprograma zagotovitev sredstev za delovanje zavetišča ter pokrivanje stroškov za oskrbo zapuščenih živali.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zaščiti živali (Ur. l. RS, št. 98/99 in spremembe)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zagotoviti ustrezno varstvo zapuščenih živali (psov in mačk) v skladu z veljavno zakonodajo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oskrbljenih zapuščenih živali v občini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zagotoviti 1 mesto v zavetišču za zapuščene živali, zagotoviti oskrbo vseh zapuščenih živali iz območja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zagotovljeno mesto v zavetišču, število oskrbljenih živali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1121 SKRB ZA ZAPUŠČENE ŽIVALI</w:t>
      </w:r>
      <w:r w:rsidRPr="002B1F39">
        <w:rPr>
          <w:rFonts w:ascii="Tahoma" w:hAnsi="Tahoma" w:cs="Tahoma"/>
          <w:sz w:val="22"/>
          <w:szCs w:val="22"/>
        </w:rPr>
        <w:tab/>
        <w:t>7.000 €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Proračunska postavka zajema sredstva za rezervacijo enega boksa v višini 1.200. EUR letno in sredstva za oskrbo, sterilizacijo oz. kastracijo  zapuščenih psov in mačk v višini 5.800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podpisano pogodbo o izvajanju javne službe.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0" w:name="_Toc134180073"/>
      <w:r w:rsidRPr="00792795">
        <w:rPr>
          <w:rFonts w:ascii="Tahoma" w:hAnsi="Tahoma" w:cs="Tahoma"/>
          <w:sz w:val="20"/>
        </w:rPr>
        <w:t>1104 Gozdarstvo</w:t>
      </w:r>
      <w:r w:rsidRPr="00792795">
        <w:rPr>
          <w:rFonts w:ascii="Tahoma" w:hAnsi="Tahoma" w:cs="Tahoma"/>
          <w:sz w:val="20"/>
        </w:rPr>
        <w:tab/>
        <w:t>76.300 €</w:t>
      </w:r>
      <w:bookmarkEnd w:id="5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glavnega programa se zagotavlja pogoje za sonaravno in večnamensko gospodarjenje z gozdovi, v skladu z načeli varstva okolja in s tem delovanje gozdov kot ekosistema in uresničevanje vseh njihovih funkcij.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ohranitev in trajnostni razvoj gozdov v smislu njihove biološke pestrosti ter vseh ekoloških, socialnih in proizvodnih funkcij, zagotavljanje vlaganj v gozdove na ravni, ki jo določajo gozdnogospodarski načrti (vzdrževanje in urejanje gozdnih prometnic-gozdnih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Izvedba vzdrževanja in urejanja gozdnih prometnic.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11049001 Vzdrževanje in gradnja gozdnih cest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11049001 Vzdrževanje in gradnja gozdnih cest</w:t>
      </w:r>
      <w:r w:rsidRPr="008D0C62">
        <w:rPr>
          <w:rFonts w:ascii="Tahoma" w:hAnsi="Tahoma" w:cs="Tahoma"/>
          <w:sz w:val="20"/>
        </w:rPr>
        <w:tab/>
        <w:t>76.300 €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 aktivnostmi v okviru podprograma se zagotavlja sofinanciranje tekočega vzdrževanja gozdnih cest in gozdnih vlak.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gozdovih in podzakonski akti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zagotoviti redno letno vzdrževanje približno 27 km gozdnih cest (zasebnih in državnih) in vzdrževanje gozdnih vlak, v skladu z gozdnogospodarskimi načrti.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 je zagotoviti redno letno vzdrževanje vseh gozdnih cest, odvisno od zagotovljenih sredstev in prizadetosti cestišča in vzdrževanje gozdnih vlak, v skladu z gozdnogospodarskimi načrti.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1131 VZDRŽEVANJE GOZDNIH CEST</w:t>
      </w:r>
      <w:r w:rsidRPr="002B1F39">
        <w:rPr>
          <w:rFonts w:ascii="Tahoma" w:hAnsi="Tahoma" w:cs="Tahoma"/>
          <w:sz w:val="22"/>
          <w:szCs w:val="22"/>
        </w:rPr>
        <w:tab/>
        <w:t>76.300 €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 skupni višini 42.200 € so na postavki namenjena: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vzdrževanju informacijskega sistema zapornic (1.740 €),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dnevnemu praznjenju parkirnega avtomata in interveniranju v primeru nedelovanja zapornic (4.380 €),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rednemu vzdrževanju gozdnih cest in eventualnemu asfaltiranju posameznih problematičnih odsekov, kjer meteorna voda odnaša in spodjeda bankine (36.000 €) in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davčnim obveznostim (80 €).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Investicija asfaltiranja gozdne ceste Zelenica v vrednosti 33.000 EUR</w:t>
      </w:r>
    </w:p>
    <w:p w:rsidR="00CE4B5D" w:rsidRPr="00E3188A" w:rsidRDefault="00CE4B5D" w:rsidP="006B4717">
      <w:pPr>
        <w:pStyle w:val="Heading11"/>
        <w:spacing w:before="0" w:after="0"/>
        <w:ind w:left="0" w:right="-1"/>
        <w:jc w:val="both"/>
        <w:rPr>
          <w:rFonts w:ascii="Tahoma" w:hAnsi="Tahoma" w:cs="Tahoma"/>
          <w:sz w:val="16"/>
          <w:szCs w:val="16"/>
          <w:u w:val="none"/>
        </w:rPr>
      </w:pPr>
      <w:r w:rsidRPr="005C72FD">
        <w:rPr>
          <w:rFonts w:ascii="Tahoma" w:hAnsi="Tahoma" w:cs="Tahoma"/>
          <w:sz w:val="16"/>
          <w:szCs w:val="16"/>
        </w:rPr>
        <w:t>Navezava na projekte v okviru proračunske postavke</w:t>
      </w:r>
      <w:r w:rsidR="00E3188A">
        <w:rPr>
          <w:rFonts w:ascii="Tahoma" w:hAnsi="Tahoma" w:cs="Tahoma"/>
          <w:sz w:val="16"/>
          <w:szCs w:val="16"/>
          <w:u w:val="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za redno vzdrževanje gozdnih cest so predvidena na podlagi realizacije podobnih del v preteklih letih.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ki so namenjena dnevnemu praznjenju parkirnega avtomata in interveniranju ter vzdrževanju informacijskega sistema za zapornice so planirala na podlagi pridobljene ponudbe posameznih vzdrževalcev.</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51" w:name="_Toc134180074"/>
      <w:r w:rsidRPr="00792795">
        <w:rPr>
          <w:rFonts w:ascii="Tahoma" w:hAnsi="Tahoma" w:cs="Tahoma"/>
          <w:sz w:val="24"/>
          <w:szCs w:val="24"/>
        </w:rPr>
        <w:t>12 PRIDOBIVANJE IN DISTRIBUCIJA ENERGETSKIH SUROVIN</w:t>
      </w:r>
      <w:r w:rsidR="00E3188A">
        <w:rPr>
          <w:rFonts w:ascii="Tahoma" w:hAnsi="Tahoma" w:cs="Tahoma"/>
          <w:sz w:val="24"/>
          <w:szCs w:val="24"/>
        </w:rPr>
        <w:t xml:space="preserve"> </w:t>
      </w:r>
      <w:r w:rsidRPr="00792795">
        <w:rPr>
          <w:rFonts w:ascii="Tahoma" w:hAnsi="Tahoma" w:cs="Tahoma"/>
          <w:sz w:val="24"/>
          <w:szCs w:val="24"/>
        </w:rPr>
        <w:tab/>
        <w:t>39.150 €</w:t>
      </w:r>
      <w:bookmarkEnd w:id="5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občini Žirovnica zajema glavni program predvsem ukrepe za zmanjšanje potrošnje energetskih virov in spodbujanje rabe obnovljivih energetskih virov.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Lokalni energetski koncept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glavnega programa je zmanjšanje rabe energije in zmanjšanje emisij v okolje.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1206 Urejanje področja učinkovite rabe in obnovljivih virov energije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2" w:name="_Toc134180075"/>
      <w:r w:rsidRPr="00792795">
        <w:rPr>
          <w:rFonts w:ascii="Tahoma" w:hAnsi="Tahoma" w:cs="Tahoma"/>
          <w:sz w:val="20"/>
        </w:rPr>
        <w:t>1206 Urejanje področja učinkovite rabe in obnovljivih virov energije</w:t>
      </w:r>
      <w:r w:rsidRPr="00792795">
        <w:rPr>
          <w:rFonts w:ascii="Tahoma" w:hAnsi="Tahoma" w:cs="Tahoma"/>
          <w:sz w:val="20"/>
        </w:rPr>
        <w:tab/>
        <w:t>39.150 €</w:t>
      </w:r>
      <w:bookmarkEnd w:id="5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1206 Urejanje področja učinkovite rabe energije in obnovljivih virov energije vključuje izdatke na področju učinkovite rabe in obnovljivih virov energije. Na področju učinkovite rabe energije in obnovljivih virov energije zagotavljamo sredstva iz občinskega proračuna za energetsko sanacijo objektov in izrabo obnovljivih virov energije v naslednjem srednjeročnem obdobju ter zagotavljamo informiranje in osveščanje javnosti na tem področju.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glavnega programa je zmanjšanje rabe energije in zmanjšanje emisij v okolje.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 dodeljevanjem sredstev za učinkovito rabo energije in izrabe obnovljivih virov se bodo izboljšali bivalni pogoji, poraba energije se bo zmanjšala ter izboljšal se bo tudi zunanji videz objektov v občini Žirovnica. Merilo za dodeljevanje sredstev za učinkovito rabo energije in izrabe obnovljivih virov bodo izboljšani bivalni pogoji, zmanjšana poraba energije ter izboljšan zunanji videz objektov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12069001 Spodbujanje rabe obnovljivih virov energije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12069001 Spodbujanje rabe obnovljivih virov energije</w:t>
      </w:r>
      <w:r w:rsidRPr="008D0C62">
        <w:rPr>
          <w:rFonts w:ascii="Tahoma" w:hAnsi="Tahoma" w:cs="Tahoma"/>
          <w:sz w:val="20"/>
        </w:rPr>
        <w:tab/>
        <w:t>39.150 €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Vsebina podprograma 12069001 Spodbujanje rabe obnovljivih virov energije so investicije v pridobivanje energije s pomočjo geotermalnih virov, sončne energije, vetra.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Energetski zakon in na njegovi podlagi sprejeti podzakonski akti; Odlok o dodeljevanju finančnih spodbud investicijskim ukrepom za učinkovito rabo energije in izrabo obnovljivih virov energije v gospodinjstvih na območju občine Žirovnica; področni zakoni in na njihovi podlagi sprejeti podzakonski akti, ki posegajo na področje učinkovite rabe energije in obnovljivih virov energije (npr. Zakon o graditvi objektov,...)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podprograma je nadaljevanje večletnega dodeljevanja finančnih spodbud preko predpisanega vnaprej določenega postopka ter informiranje in osveščanje javnosti o področju učinkovite rabe energije in obnovljivih virov energije.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Kazalce za merjenje učinkovitosti, uspešnosti in gospodarnosti doseganja ciljev podprograma predstavljajo na osnovi dejavnosti, ki jo izvaja občinska uprava, vložene vloge občanov in na podlagi javnega razpisa dodeljena finančna sredstva posameznikom.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podprograma je izvedba postopka dodelitve finančnih spodbud v okviru vsakoletnega obsega finančnih sredstev ter informiranje in osveščanje javnosti o prednostih, stroških in rezultatih izvedbe ukrepov učinkovite rabe energije ali obnovljivih virov energije, tudi na osnovi energetskih pregledov stavb. Uspešnost zastavljenega cilja se bo ugotavljala na podlagi obsega porabe sredstev glede na planirano vrednost, pri čemer bomo upoštevali, da je ta obseg odvisen od števila vlog, podanih na podlagi javnega razpisa.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1231 IZVAJANJE LEK</w:t>
      </w:r>
      <w:r w:rsidRPr="002B1F39">
        <w:rPr>
          <w:rFonts w:ascii="Tahoma" w:hAnsi="Tahoma" w:cs="Tahoma"/>
          <w:sz w:val="22"/>
          <w:szCs w:val="22"/>
        </w:rPr>
        <w:tab/>
        <w:t>39.150 €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postavki so namenjena: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izvajanju energetskega menedžmenta (4.550 €)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sofinanciranju investicij v obnovljive vire energije in ukrepe za učinkovito rabo energije za gospodinjstva - obnova fasad, menjava oken, vgradnja naprav za samooskrbo z elektriko, pridobljeno iz sončne energije, vgradnjo toplotne črpalke, </w:t>
      </w:r>
      <w:proofErr w:type="spellStart"/>
      <w:r w:rsidRPr="006B4717">
        <w:rPr>
          <w:rFonts w:ascii="Tahoma" w:hAnsi="Tahoma" w:cs="Tahoma"/>
          <w:lang w:val="x-none"/>
        </w:rPr>
        <w:t>ipd</w:t>
      </w:r>
      <w:proofErr w:type="spellEnd"/>
      <w:r w:rsidRPr="006B4717">
        <w:rPr>
          <w:rFonts w:ascii="Tahoma" w:hAnsi="Tahoma" w:cs="Tahoma"/>
          <w:lang w:val="x-none"/>
        </w:rPr>
        <w:t xml:space="preserve"> (30.000 €).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v skladu z Lokalnim energetskim konceptom.</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53" w:name="_Toc134180076"/>
      <w:r w:rsidRPr="00792795">
        <w:rPr>
          <w:rFonts w:ascii="Tahoma" w:hAnsi="Tahoma" w:cs="Tahoma"/>
          <w:sz w:val="24"/>
          <w:szCs w:val="24"/>
        </w:rPr>
        <w:t>13 PROMET, PROMETNA INFRASTRUKTURA IN KOMUNIKACIJE</w:t>
      </w:r>
      <w:r w:rsidRPr="00792795">
        <w:rPr>
          <w:rFonts w:ascii="Tahoma" w:hAnsi="Tahoma" w:cs="Tahoma"/>
          <w:sz w:val="24"/>
          <w:szCs w:val="24"/>
        </w:rPr>
        <w:tab/>
        <w:t>2.113.272 €</w:t>
      </w:r>
      <w:bookmarkEnd w:id="5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Proračunska poraba v tem delu zajema področje cestne infrastrukture in prometa. Obsega opravljanje nalog na področju razvoja, posodabljanja in vzdrževanja občinske cestne infrastrukture ter zagotavljanja prometne varnosti.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Resolucija o prometni politiki Republike Slovenije; Razvojni program občine Žirovnica 2009 - 2016 z elementi do leta 2020 (</w:t>
      </w:r>
      <w:proofErr w:type="spellStart"/>
      <w:r w:rsidRPr="006B4717">
        <w:rPr>
          <w:rFonts w:ascii="Tahoma" w:hAnsi="Tahoma" w:cs="Tahoma"/>
          <w:lang w:val="x-none"/>
        </w:rPr>
        <w:t>novelacija</w:t>
      </w:r>
      <w:proofErr w:type="spellEnd"/>
      <w:r w:rsidRPr="006B4717">
        <w:rPr>
          <w:rFonts w:ascii="Tahoma" w:hAnsi="Tahoma" w:cs="Tahoma"/>
          <w:lang w:val="x-none"/>
        </w:rPr>
        <w:t xml:space="preserve"> 1); Plan razvoja za obdobje štirih let ter rednega in zimskega vzdrževanja občinskih cest in javnih površin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na področju proračunske porabe je gradnja nove in ohranjanje obstoječe cestne infrastrukture.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1302 Cestni promet in infrastruktura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4" w:name="_Toc134180077"/>
      <w:r w:rsidRPr="00792795">
        <w:rPr>
          <w:rFonts w:ascii="Tahoma" w:hAnsi="Tahoma" w:cs="Tahoma"/>
          <w:sz w:val="20"/>
        </w:rPr>
        <w:t>1302 Cestni promet in infrastruktura</w:t>
      </w:r>
      <w:r w:rsidRPr="00792795">
        <w:rPr>
          <w:rFonts w:ascii="Tahoma" w:hAnsi="Tahoma" w:cs="Tahoma"/>
          <w:sz w:val="20"/>
        </w:rPr>
        <w:tab/>
        <w:t>2.113.272 €</w:t>
      </w:r>
      <w:bookmarkEnd w:id="5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tega glavnega programa se zagotavljajo sredstva za investicije, investicijsko in tekoče vzdrževanje občinskih cest, cestno prometne signalizacije ter cestnih naprav in javne razsvetljave. Zagotovitev prometne varnosti narekuje urejeno cestno infrastrukturo, primerno prometno signalizacijo in dobro vidljivost.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Strateški cilj na področju razvoja in vzdrževanja občinskih cest je gradnja nove cestne infrastrukture ter ohranjanje obstoječe, to pa pomeni: novogradnjo manjkajočih cestnih odsekov, preprečevanje propadanja cestne infrastrukture, izboljšanje prometne varnosti, zagotavljanje oz. izboljšanje prevoznosti in dostopnosti ter zmanjšanje škodljivih vplivov prometnega sistema na okolje.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Glavni cilj izvajanja programa investicij je izgradnja manjkajočih  in posodobitev obstoječih cestnih odsekov v skladu z letnim planom. Cilj vzdrževanja pa je ohranjanje realne vrednosti cestne infrastrukture. Vzdrževanje se izvaja na podlagi standardov in normativov ter Pravilnika o vrstah vzdrževalnih del na javnih cestah in nivoju rednega vzdrževanja javnih cest.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cilji na nivoju podprogramov so:</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izgradnja novih cestnih odsekov</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posodabljanje obstoječih občinskih cest (asfaltiranje, opremljanje s prometno </w:t>
      </w:r>
      <w:proofErr w:type="spellStart"/>
      <w:r w:rsidRPr="006B4717">
        <w:rPr>
          <w:rFonts w:ascii="Tahoma" w:hAnsi="Tahoma" w:cs="Tahoma"/>
          <w:lang w:val="x-none"/>
        </w:rPr>
        <w:t>signalizacijo,itd</w:t>
      </w:r>
      <w:proofErr w:type="spellEnd"/>
      <w:r w:rsidRPr="006B4717">
        <w:rPr>
          <w:rFonts w:ascii="Tahoma" w:hAnsi="Tahoma" w:cs="Tahoma"/>
          <w:lang w:val="x-none"/>
        </w:rPr>
        <w:t>.)</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redno vzdrževanje občinskih cest (z razpoložljivimi sredstvi zagotoviti primerno prevoznost cest in varnost prometa v letnih in zimskih razmerah)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lastRenderedPageBreak/>
        <w:t>urejenost cestne infrastrukture (dolžine odbojnih ograj, število prometne signalizacije)</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prevoznost cest (poškodbe vozil zaradi vdolbin ali izboklin na cestah, število cestnih </w:t>
      </w:r>
      <w:proofErr w:type="spellStart"/>
      <w:r w:rsidRPr="006B4717">
        <w:rPr>
          <w:rFonts w:ascii="Tahoma" w:hAnsi="Tahoma" w:cs="Tahoma"/>
          <w:lang w:val="x-none"/>
        </w:rPr>
        <w:t>zapor,ipd</w:t>
      </w:r>
      <w:proofErr w:type="spellEnd"/>
      <w:r w:rsidRPr="006B4717">
        <w:rPr>
          <w:rFonts w:ascii="Tahoma" w:hAnsi="Tahoma" w:cs="Tahoma"/>
          <w:lang w:val="x-none"/>
        </w:rPr>
        <w:t>.)</w:t>
      </w:r>
    </w:p>
    <w:p w:rsidR="00CE4B5D" w:rsidRPr="006B4717" w:rsidRDefault="00CE4B5D" w:rsidP="006B4717">
      <w:pPr>
        <w:widowControl w:val="0"/>
        <w:numPr>
          <w:ilvl w:val="0"/>
          <w:numId w:val="2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varnost prometa (število prometnih nesreč)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13029001 Upravljanje in tekoče vzdrževanje občinskih cest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13029002 Investicijsko vzdrževanje in gradnja občinskih cest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13029003 Urejanje cestnega prometa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13029004 Cestna razsvetljava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13029001 Upravljanje in tekoče vzdrževanje občinskih cest</w:t>
      </w:r>
      <w:r w:rsidRPr="008D0C62">
        <w:rPr>
          <w:rFonts w:ascii="Tahoma" w:hAnsi="Tahoma" w:cs="Tahoma"/>
          <w:sz w:val="20"/>
        </w:rPr>
        <w:tab/>
        <w:t>394.920 €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Upravljanje in tekoče vzdrževanje občinskih cest vključuje letno in zimsko vzdrževanje lokalnih cest, upravljanje in tekoče vzdrževanje javnih poti ter drugih javnih površin (letno in zimsko), upravljanje in tekoče vzdrževanje cestne infrastrukture (pločniki, kolesarske poti, mostovi, varovalne ograje, ovire za umirjanje prometa - grbine).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cestah; Odlok o občinskih cestah; Odlok o ureditvi in varnosti cestnega prometa v naseljih občine Žirovnica; Odlok o kategorizaciji občinskih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podprograma so zagotavljanje takega vzdrževanja, da je omogočen varen promet, da se ohranjajo ali izboljšajo prometne, tehnične in varnostne lastnosti, da se ceste in okolje zaščiti pred škodljivimi vplivi cestnega prometa ter ohranja urejen videz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 je zagotavljanje z zakoni predpisanega nivoja vzdrževanja občinske cestne infrastrukture in cestnih objektov.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izvedenih del na cestah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1301 VZDRŽEVANJE OBČINSKIH CEST</w:t>
      </w:r>
      <w:r w:rsidRPr="002B1F39">
        <w:rPr>
          <w:rFonts w:ascii="Tahoma" w:hAnsi="Tahoma" w:cs="Tahoma"/>
          <w:sz w:val="22"/>
          <w:szCs w:val="22"/>
        </w:rPr>
        <w:tab/>
        <w:t>290.920 €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tej postavki so namenjena kritju stroškov: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roofErr w:type="spellStart"/>
      <w:r w:rsidRPr="006B4717">
        <w:rPr>
          <w:rFonts w:ascii="Tahoma" w:hAnsi="Tahoma" w:cs="Tahoma"/>
          <w:lang w:val="x-none"/>
        </w:rPr>
        <w:t>pregledniške</w:t>
      </w:r>
      <w:proofErr w:type="spellEnd"/>
      <w:r w:rsidRPr="006B4717">
        <w:rPr>
          <w:rFonts w:ascii="Tahoma" w:hAnsi="Tahoma" w:cs="Tahoma"/>
          <w:lang w:val="x-none"/>
        </w:rPr>
        <w:t xml:space="preserve"> službe (11.020 €),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cestarjev na relacijah z javno snago (74.936 €)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čiščenja naprav za odvodnjavanje (7.714 €),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košnje bankin, berm in grmičevja (41.214,80 €),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obrežnih in podpornih zaščit (2.204 €),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popravila cestnih objektov in naprav (30.635,60 €),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vzdrževanja asfaltnih vozišč (8.595,60 €),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vzdrževanja varnostnih ograj (8.816,00 €),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zalivanja razpok (12.122 €),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intervencijskih popravil (1.983,60 €),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vzdrževanja makadamskih vozišč (27.550 €),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pripravljenosti na domu (2.975,40 €)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vzdrževanju meteorne kanalizacije (37.468 €).</w:t>
      </w:r>
    </w:p>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Dodatna sredstva iz postavke Zimska služba (23.685 eur) - redno vzdrževanje in vzdrževanje makadamskih vozišč.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izvajanja javne službe so načrtovani na podlagi Programa vzdrževanja javnih cest in ocene stroškov za ta namen, ki ga je pripravil vzdrževalec javno podjetje JEKO d.o.o.</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1302 ZIMSKA SLUŽBA</w:t>
      </w:r>
      <w:r w:rsidRPr="002B1F39">
        <w:rPr>
          <w:rFonts w:ascii="Tahoma" w:hAnsi="Tahoma" w:cs="Tahoma"/>
          <w:sz w:val="22"/>
          <w:szCs w:val="22"/>
        </w:rPr>
        <w:tab/>
        <w:t>104.000 €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 zimski službi spadajo naslednja dela: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priprava cest na zimsko službo (12.960 €),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zimsko vzdrževanje cest in javnih površin (76.200 €)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posipni material (sol in pesek) (38.525 €).</w:t>
      </w:r>
    </w:p>
    <w:p w:rsidR="00CE4B5D" w:rsidRPr="006B4717" w:rsidRDefault="00CE4B5D" w:rsidP="006B4717">
      <w:pPr>
        <w:widowControl w:val="0"/>
        <w:spacing w:before="0" w:after="0"/>
        <w:ind w:left="0" w:right="-1"/>
        <w:jc w:val="both"/>
        <w:rPr>
          <w:rFonts w:ascii="Tahoma" w:hAnsi="Tahoma" w:cs="Tahoma"/>
          <w:sz w:val="16"/>
          <w:szCs w:val="16"/>
          <w:lang w:val="x-none"/>
        </w:rPr>
      </w:pPr>
      <w:r w:rsidRPr="006B4717">
        <w:rPr>
          <w:rFonts w:ascii="Tahoma" w:hAnsi="Tahoma" w:cs="Tahoma"/>
          <w:sz w:val="16"/>
          <w:szCs w:val="16"/>
          <w:lang w:val="x-none"/>
        </w:rPr>
        <w:t xml:space="preserve">Zima je bila mila, zato so ostala sredstva ostala, in se prestavijo na vzdrževanje občinskih cest (23.685 eur). Nekaj sem pustila za vsak slučaj za oktober, november je plačan v 2024.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Višina sredstev na tej postavki je predvidena na podlagi realizacije v preteklih letih in vremenskih razmer v </w:t>
      </w:r>
      <w:r w:rsidRPr="006B4717">
        <w:rPr>
          <w:rFonts w:ascii="Tahoma" w:hAnsi="Tahoma" w:cs="Tahoma"/>
          <w:lang w:val="x-none"/>
        </w:rPr>
        <w:lastRenderedPageBreak/>
        <w:t>aktualni zimski sezoni.</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13029002 Investicijsko vzdrževanje in gradnja občinskih cest</w:t>
      </w:r>
      <w:r w:rsidRPr="008D0C62">
        <w:rPr>
          <w:rFonts w:ascii="Tahoma" w:hAnsi="Tahoma" w:cs="Tahoma"/>
          <w:sz w:val="20"/>
        </w:rPr>
        <w:tab/>
        <w:t>1.454.071 €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gradnjo in investicijsko vzdrževanje lokalnih cest, gradnjo in investicijsko vzdrževanje javnih poti ter eventualnih drugih javnih površin, gradnjo in investicijsko vzdrževanje cestne infrastrukture (ceste, pločniki, cestna križanja, mostovi, podporni zidovi, itd.). Z investicijskim vlaganjem se povečuje in ohranja premoženje lokalne skupnosti in drugih vlagateljev v javne ceste, ki bodo prinesle koristi v prihodnosti.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cestah; Odlok o občinskih cestah; Odlok o ureditvi in varnosti cestnega prometa v naseljih občine Žirovnica; Odlok o kategorizaciji občinskih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so:</w:t>
      </w:r>
    </w:p>
    <w:p w:rsidR="00CE4B5D" w:rsidRPr="006B4717" w:rsidRDefault="00CE4B5D" w:rsidP="006B4717">
      <w:pPr>
        <w:widowControl w:val="0"/>
        <w:numPr>
          <w:ilvl w:val="0"/>
          <w:numId w:val="28"/>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zagotavljanje notranje povezanosti občine s cestnim omrežjem,</w:t>
      </w:r>
    </w:p>
    <w:p w:rsidR="00CE4B5D" w:rsidRPr="006B4717" w:rsidRDefault="00CE4B5D" w:rsidP="006B4717">
      <w:pPr>
        <w:widowControl w:val="0"/>
        <w:numPr>
          <w:ilvl w:val="0"/>
          <w:numId w:val="28"/>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razvoj prometne infrastrukture, ki je pogoj za tekoče in varno odvijanje prometa,</w:t>
      </w:r>
    </w:p>
    <w:p w:rsidR="00CE4B5D" w:rsidRPr="006B4717" w:rsidRDefault="00CE4B5D" w:rsidP="006B4717">
      <w:pPr>
        <w:widowControl w:val="0"/>
        <w:numPr>
          <w:ilvl w:val="0"/>
          <w:numId w:val="28"/>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ohranjanje cestnega omrežja z ukrepi obnov in preplastitev cest,</w:t>
      </w:r>
    </w:p>
    <w:p w:rsidR="00CE4B5D" w:rsidRPr="006B4717" w:rsidRDefault="00CE4B5D" w:rsidP="006B4717">
      <w:pPr>
        <w:widowControl w:val="0"/>
        <w:numPr>
          <w:ilvl w:val="0"/>
          <w:numId w:val="28"/>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boljša dostopnost do posameznih naselij in objektov v naseljih,</w:t>
      </w:r>
    </w:p>
    <w:p w:rsidR="00CE4B5D" w:rsidRPr="006B4717" w:rsidRDefault="00CE4B5D" w:rsidP="006B4717">
      <w:pPr>
        <w:widowControl w:val="0"/>
        <w:numPr>
          <w:ilvl w:val="0"/>
          <w:numId w:val="28"/>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zagotavljanje izboljšanja pogojev za bivanje in vplivov na okolje.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ciliji so: prenova stare prometne infrastrukture, gradnja nove prometne infrastrukture, novogradnje, sanacije in rekonstrukcije cestnih objektov (mostički, podporni in oporni zidovi, ipd.), modernizacije, rekonstrukcije, obnove in preplastitve cest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obnovljenih, moderniziranih in novozgrajenih cest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1321 OBČINSKE CESTE (INVESTICIJE)</w:t>
      </w:r>
      <w:r w:rsidRPr="002B1F39">
        <w:rPr>
          <w:rFonts w:ascii="Tahoma" w:hAnsi="Tahoma" w:cs="Tahoma"/>
          <w:sz w:val="22"/>
          <w:szCs w:val="22"/>
        </w:rPr>
        <w:tab/>
        <w:t>395.600 €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 xml:space="preserve">Predvidena sredstva so namenjena za: </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stroške sofinanciranja prometne signalizacije za regionalno kolesarsko pot (3.000 €-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 xml:space="preserve">sanacija Moste čez </w:t>
      </w:r>
      <w:proofErr w:type="spellStart"/>
      <w:r w:rsidRPr="00E3188A">
        <w:rPr>
          <w:rFonts w:ascii="Tahoma" w:hAnsi="Tahoma" w:cs="Tahoma"/>
          <w:lang w:val="x-none"/>
        </w:rPr>
        <w:t>Piškovco</w:t>
      </w:r>
      <w:proofErr w:type="spellEnd"/>
      <w:r w:rsidRPr="00E3188A">
        <w:rPr>
          <w:rFonts w:ascii="Tahoma" w:hAnsi="Tahoma" w:cs="Tahoma"/>
          <w:lang w:val="x-none"/>
        </w:rPr>
        <w:t xml:space="preserve"> in sanacija podpornega zidu Moste (206.900 € - groba ocena na podlagi dogovarjanj),</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 xml:space="preserve">preplastitev makadamske poti na delu proti </w:t>
      </w:r>
      <w:proofErr w:type="spellStart"/>
      <w:r w:rsidRPr="00E3188A">
        <w:rPr>
          <w:rFonts w:ascii="Tahoma" w:hAnsi="Tahoma" w:cs="Tahoma"/>
          <w:lang w:val="x-none"/>
        </w:rPr>
        <w:t>Piškovci</w:t>
      </w:r>
      <w:proofErr w:type="spellEnd"/>
      <w:r w:rsidRPr="00E3188A">
        <w:rPr>
          <w:rFonts w:ascii="Tahoma" w:hAnsi="Tahoma" w:cs="Tahoma"/>
          <w:lang w:val="x-none"/>
        </w:rPr>
        <w:t xml:space="preserve"> (od konca asfalta do konca ograje pri predvidenemu kampu Pšenica)  (20.000 €- ponudba),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preplastitev makadamske poti v Žirovnici pri stanovanjski hiši z naslovom Žirovnica 45 (12.100 € -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preplastitev makadamske poti in izvedbo ustreznega odvodnjavanja dovozne ceste pri stanovanjski stavbi z naslovom Moste 67 H (20.000 € -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pregled mostu Talcev (9.600 € -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 xml:space="preserve"> ureditev ponikovalnic pri stanovanjskih hišah z naslovom Bregu št. 81 in Breznica 41 A (14.000 €-ocena),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prevezavo kanala za meteorno vodo v novem Smokuču (2.500 €-ocena),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stroške potrebnih služnosti in druge dokumentacije (3.500 €-ocena),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ureditev hudournika in propusta pod cesto pri objektu Moste 56 (7.000 €-ocena),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ureditev odvodnjavanja občinske ceste in prevezava kanala za meteorno vodo pri objektu Rodine 40 (7.000 €-ocena),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izdelavo projektne dokumentacije za izgradnjo podhoda pod regionalno cesto (20.000 €-ocena),</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izgradnjo pločnika na Rodinah (60.000 €-ocena) in</w:t>
      </w:r>
    </w:p>
    <w:p w:rsidR="00CE4B5D" w:rsidRPr="00E3188A" w:rsidRDefault="00CE4B5D" w:rsidP="00E3188A">
      <w:pPr>
        <w:widowControl w:val="0"/>
        <w:numPr>
          <w:ilvl w:val="0"/>
          <w:numId w:val="28"/>
        </w:numPr>
        <w:overflowPunct/>
        <w:spacing w:before="0" w:after="0"/>
        <w:ind w:left="426" w:right="-1" w:hanging="426"/>
        <w:jc w:val="both"/>
        <w:textAlignment w:val="auto"/>
        <w:rPr>
          <w:rFonts w:ascii="Tahoma" w:hAnsi="Tahoma" w:cs="Tahoma"/>
          <w:lang w:val="x-none"/>
        </w:rPr>
      </w:pPr>
      <w:r w:rsidRPr="00E3188A">
        <w:rPr>
          <w:rFonts w:ascii="Tahoma" w:hAnsi="Tahoma" w:cs="Tahoma"/>
          <w:lang w:val="x-none"/>
        </w:rPr>
        <w:t>za morebitna nepredvidena dela (10.000 €).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Načrtu razvojnih programov je proračunska postavka, ki zajema investicije in investicijsko vzdrževanje občinskih cest vezana na naslednje razvojne programe: OB192-16-0006 DALJINSKA KOLESARSKA POT, OB192-18-0007 UREJANJE OBČINSKIH CEST, OB192-16-0007 SANACIJA ZIDU POD CESTO LC150011 (MOSTE), OB192-22-0004</w:t>
      </w:r>
      <w:r w:rsidRPr="006B4717">
        <w:rPr>
          <w:rFonts w:ascii="Tahoma" w:hAnsi="Tahoma" w:cs="Tahoma"/>
          <w:lang w:val="x-none"/>
        </w:rPr>
        <w:tab/>
        <w:t>PLOČNIK RODINE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1322 PLOČNIK IN AVTOBUSNA POSTAJALIŠČA</w:t>
      </w:r>
      <w:r w:rsidRPr="002B1F39">
        <w:rPr>
          <w:rFonts w:ascii="Tahoma" w:hAnsi="Tahoma" w:cs="Tahoma"/>
          <w:sz w:val="22"/>
          <w:szCs w:val="22"/>
        </w:rPr>
        <w:tab/>
        <w:t>333.100 €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Ker upamo, da bi leta 2023 DRSI pričel z izvedbo del, so na postavki predvidena sredstva za te namene (+10 % dvig cen napram ocene za 2022) in sicer za: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gradbena dela 321.200 €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gradbeni nadzor 11.000 €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plačilo eventualnih drugih storitev (razne objave, ipd.) 1.100 €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prihodnjih dveh letih se torej načrtuje porazdelitev sredstev kot je prikazano v spodnji tabeli: </w:t>
      </w:r>
    </w:p>
    <w:tbl>
      <w:tblPr>
        <w:tblW w:w="7368" w:type="dxa"/>
        <w:tblInd w:w="90" w:type="dxa"/>
        <w:tblLayout w:type="fixed"/>
        <w:tblCellMar>
          <w:left w:w="75" w:type="dxa"/>
          <w:right w:w="75" w:type="dxa"/>
        </w:tblCellMar>
        <w:tblLook w:val="0000" w:firstRow="0" w:lastRow="0" w:firstColumn="0" w:lastColumn="0" w:noHBand="0" w:noVBand="0"/>
      </w:tblPr>
      <w:tblGrid>
        <w:gridCol w:w="4013"/>
        <w:gridCol w:w="1677"/>
        <w:gridCol w:w="1678"/>
      </w:tblGrid>
      <w:tr w:rsidR="00CE4B5D" w:rsidRPr="006B4717" w:rsidTr="00E3188A">
        <w:trPr>
          <w:trHeight w:val="300"/>
        </w:trPr>
        <w:tc>
          <w:tcPr>
            <w:tcW w:w="4013" w:type="dxa"/>
            <w:tcBorders>
              <w:top w:val="single" w:sz="6" w:space="0" w:color="000000"/>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p>
        </w:tc>
        <w:tc>
          <w:tcPr>
            <w:tcW w:w="1677"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2023</w:t>
            </w:r>
          </w:p>
        </w:tc>
        <w:tc>
          <w:tcPr>
            <w:tcW w:w="1678"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2024</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Novogradnje</w:t>
            </w:r>
          </w:p>
        </w:tc>
        <w:tc>
          <w:tcPr>
            <w:tcW w:w="1677"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321.000</w:t>
            </w:r>
          </w:p>
        </w:tc>
        <w:tc>
          <w:tcPr>
            <w:tcW w:w="1678"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343.145</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Investicijski nadzor</w:t>
            </w:r>
          </w:p>
        </w:tc>
        <w:tc>
          <w:tcPr>
            <w:tcW w:w="1677"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11.000</w:t>
            </w:r>
          </w:p>
        </w:tc>
        <w:tc>
          <w:tcPr>
            <w:tcW w:w="1678"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22.300</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Plačila drugih storitev in dokumentacije</w:t>
            </w:r>
          </w:p>
        </w:tc>
        <w:tc>
          <w:tcPr>
            <w:tcW w:w="1677"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c>
          <w:tcPr>
            <w:tcW w:w="1678"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načrtu razvojnih programov je investicija na postavki vezana na  razvojni program 0B000-07-0002 PLOČNIK IN AVTOBUSNA POSTAJALIŠČA 2. FAZA.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1323 OBVOZNICA VRBA</w:t>
      </w:r>
      <w:r w:rsidRPr="002B1F39">
        <w:rPr>
          <w:rFonts w:ascii="Tahoma" w:hAnsi="Tahoma" w:cs="Tahoma"/>
          <w:sz w:val="22"/>
          <w:szCs w:val="22"/>
        </w:rPr>
        <w:tab/>
        <w:t>725.371 €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 višini 725.371 € so v letu 2023 namenjena odkupu zemljišč v površini cca 23.000 m2 in eventualne odškodnine ali komasacije (600.000 €), novogradnji (90.000 €), poplačilu projektne dokumentacije (31.171 €) in stroškom drugih storitev (notarski stroški) v znesku 4.200 €.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xml:space="preserve">V prihodnjih letih se načrtuje porazdelitev sredstev kot je prikazano v spodnji tabeli (vključno z letom 2023): </w:t>
      </w:r>
    </w:p>
    <w:tbl>
      <w:tblPr>
        <w:tblW w:w="7382" w:type="dxa"/>
        <w:tblInd w:w="90" w:type="dxa"/>
        <w:tblLayout w:type="fixed"/>
        <w:tblCellMar>
          <w:left w:w="75" w:type="dxa"/>
          <w:right w:w="75" w:type="dxa"/>
        </w:tblCellMar>
        <w:tblLook w:val="0000" w:firstRow="0" w:lastRow="0" w:firstColumn="0" w:lastColumn="0" w:noHBand="0" w:noVBand="0"/>
      </w:tblPr>
      <w:tblGrid>
        <w:gridCol w:w="4013"/>
        <w:gridCol w:w="1113"/>
        <w:gridCol w:w="1143"/>
        <w:gridCol w:w="1113"/>
      </w:tblGrid>
      <w:tr w:rsidR="00CE4B5D" w:rsidRPr="006B4717" w:rsidTr="00E3188A">
        <w:trPr>
          <w:trHeight w:val="300"/>
        </w:trPr>
        <w:tc>
          <w:tcPr>
            <w:tcW w:w="4013" w:type="dxa"/>
            <w:tcBorders>
              <w:top w:val="single" w:sz="6" w:space="0" w:color="000000"/>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w:t>
            </w:r>
          </w:p>
        </w:tc>
        <w:tc>
          <w:tcPr>
            <w:tcW w:w="1113"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2023</w:t>
            </w:r>
          </w:p>
        </w:tc>
        <w:tc>
          <w:tcPr>
            <w:tcW w:w="1143"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2024</w:t>
            </w:r>
          </w:p>
        </w:tc>
        <w:tc>
          <w:tcPr>
            <w:tcW w:w="1113"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2025</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Novogradnje</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90.000</w:t>
            </w:r>
          </w:p>
        </w:tc>
        <w:tc>
          <w:tcPr>
            <w:tcW w:w="114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896.579</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339.250</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Nakup zemljišč</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600.000</w:t>
            </w:r>
          </w:p>
        </w:tc>
        <w:tc>
          <w:tcPr>
            <w:tcW w:w="114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Investicijski nadzor</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14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17.000</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8.500</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Načrti in druga projektna dokumentacija</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31.171</w:t>
            </w:r>
          </w:p>
        </w:tc>
        <w:tc>
          <w:tcPr>
            <w:tcW w:w="114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r w:rsidR="00CE4B5D" w:rsidRPr="006B4717" w:rsidTr="00E3188A">
        <w:trPr>
          <w:trHeight w:val="300"/>
        </w:trPr>
        <w:tc>
          <w:tcPr>
            <w:tcW w:w="4013"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Plačila drugih storitev in dokumentacije</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4.200</w:t>
            </w:r>
          </w:p>
        </w:tc>
        <w:tc>
          <w:tcPr>
            <w:tcW w:w="114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2.500</w:t>
            </w:r>
          </w:p>
        </w:tc>
        <w:tc>
          <w:tcPr>
            <w:tcW w:w="1113"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načrtu razvojnih programov je investicija na postavki vezana na razvojni program: OB000-07-0010 Obvoznica Vrba.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13029003 Urejanje cestnega prometa</w:t>
      </w:r>
      <w:r w:rsidRPr="008D0C62">
        <w:rPr>
          <w:rFonts w:ascii="Tahoma" w:hAnsi="Tahoma" w:cs="Tahoma"/>
          <w:sz w:val="20"/>
        </w:rPr>
        <w:tab/>
        <w:t>208.281 €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Urejanje cestnega prometa obsega upravljanje in tekoče vzdrževanje prometnih, neprometnih znakov, obvestilnih tabel in nosilnih elementov.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cestah; Odlok o občinskih cestah; Odlok o ureditvi in varnosti cestnega prometa v naseljih občine Žirovnica; Odlok o kategorizaciji občinskih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numPr>
          <w:ilvl w:val="0"/>
          <w:numId w:val="3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izboljševanje dosežene ravni prometne varnosti s tehničnimi ukrepi za izboljšanje prometne varnosti,</w:t>
      </w:r>
    </w:p>
    <w:p w:rsidR="00CE4B5D" w:rsidRPr="006B4717" w:rsidRDefault="00CE4B5D" w:rsidP="006B4717">
      <w:pPr>
        <w:widowControl w:val="0"/>
        <w:numPr>
          <w:ilvl w:val="0"/>
          <w:numId w:val="3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izboljšanje prometne signalizacije in naprav, s katerimi se zagotavlja izvajanje prometnih pravil in varnosti prometa ter jo sestavljajo prometni znaki, turistična in druga obvestilna signalizacija ter druga sredstva in naprave za vodenje in zavarovanje prometa na cesti,</w:t>
      </w:r>
    </w:p>
    <w:p w:rsidR="00CE4B5D" w:rsidRPr="006B4717" w:rsidRDefault="00CE4B5D" w:rsidP="006B4717">
      <w:pPr>
        <w:widowControl w:val="0"/>
        <w:numPr>
          <w:ilvl w:val="0"/>
          <w:numId w:val="3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zamenjava ali obnova delov in naprav, neprometnih znakov,</w:t>
      </w:r>
    </w:p>
    <w:p w:rsidR="00CE4B5D" w:rsidRPr="006B4717" w:rsidRDefault="00CE4B5D" w:rsidP="006B4717">
      <w:pPr>
        <w:widowControl w:val="0"/>
        <w:numPr>
          <w:ilvl w:val="0"/>
          <w:numId w:val="3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zagotavljanje izboljšanja pogojev za bivanje in vplivov na okolje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cilji: prenova in obnova stare prometne signalizacije in naprav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število </w:t>
      </w:r>
      <w:proofErr w:type="spellStart"/>
      <w:r w:rsidRPr="006B4717">
        <w:rPr>
          <w:rFonts w:ascii="Tahoma" w:hAnsi="Tahoma" w:cs="Tahoma"/>
          <w:lang w:val="x-none"/>
        </w:rPr>
        <w:t>novopostavljenih</w:t>
      </w:r>
      <w:proofErr w:type="spellEnd"/>
      <w:r w:rsidRPr="006B4717">
        <w:rPr>
          <w:rFonts w:ascii="Tahoma" w:hAnsi="Tahoma" w:cs="Tahoma"/>
          <w:lang w:val="x-none"/>
        </w:rPr>
        <w:t xml:space="preserve"> in posodobljenih prometnih znakov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1331 OSTALE PROMETNE POVRŠINE IN SIGNALIZACIJA</w:t>
      </w:r>
      <w:r w:rsidRPr="002B1F39">
        <w:rPr>
          <w:rFonts w:ascii="Tahoma" w:hAnsi="Tahoma" w:cs="Tahoma"/>
          <w:sz w:val="22"/>
          <w:szCs w:val="22"/>
        </w:rPr>
        <w:tab/>
        <w:t>41.079 €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xml:space="preserve">Sredstva na tej postavki so v skupni vrednosti </w:t>
      </w:r>
      <w:r w:rsidRPr="006B4717">
        <w:rPr>
          <w:rFonts w:ascii="Tahoma" w:hAnsi="Tahoma" w:cs="Tahoma"/>
          <w:b/>
          <w:bCs/>
          <w:shd w:val="clear" w:color="auto" w:fill="FFFFFF"/>
          <w:lang w:val="x-none"/>
        </w:rPr>
        <w:t>41.079 €</w:t>
      </w:r>
      <w:r w:rsidRPr="006B4717">
        <w:rPr>
          <w:rFonts w:ascii="Tahoma" w:hAnsi="Tahoma" w:cs="Tahoma"/>
          <w:shd w:val="clear" w:color="auto" w:fill="FFFFFF"/>
          <w:lang w:val="x-none"/>
        </w:rPr>
        <w:t xml:space="preserve"> namenjena rednemu (tekočemu) vzdrževanju in vključujejo (JEKO):</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vzdrževanju vertikalne prometne signalizacije (24.244,00 €),</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vzdrževanju talnih označb (16.530,00 €) in</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vzdrževanju COPS prometni signalizaciji (utripajoča signalizacija na cesti proti Završnici, ki opozarja na omejitev 30 km/h) (305 €).</w:t>
      </w:r>
    </w:p>
    <w:p w:rsidR="00CE4B5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E3188A" w:rsidRPr="006B4717" w:rsidRDefault="00E3188A" w:rsidP="00E3188A">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Višina sredstev na tej postavki je za redna vzdrževalna dela predvidena na podlagi realizacije v preteklih letih in ocene stroškov JEKO d.o.o.</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1332 PARKIRIŠČA IN AVTOBUSNA POSTAJALIŠČA</w:t>
      </w:r>
      <w:r w:rsidRPr="002B1F39">
        <w:rPr>
          <w:rFonts w:ascii="Tahoma" w:hAnsi="Tahoma" w:cs="Tahoma"/>
          <w:sz w:val="22"/>
          <w:szCs w:val="22"/>
        </w:rPr>
        <w:tab/>
        <w:t>138.278 €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postavki "Parkirišča in avtobusna postajališča" je </w:t>
      </w:r>
      <w:r w:rsidRPr="006B4717">
        <w:rPr>
          <w:rFonts w:ascii="Tahoma" w:hAnsi="Tahoma" w:cs="Tahoma"/>
          <w:b/>
          <w:bCs/>
          <w:lang w:val="x-none"/>
        </w:rPr>
        <w:t xml:space="preserve">2.204 € </w:t>
      </w:r>
      <w:r w:rsidRPr="006B4717">
        <w:rPr>
          <w:rFonts w:ascii="Tahoma" w:hAnsi="Tahoma" w:cs="Tahoma"/>
          <w:lang w:val="x-none"/>
        </w:rPr>
        <w:t>namenjenih tekočemu vzdrževanju avtobusnih postajališč.</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Parkirišče Doslovče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Žirovnica se je prijavila na javni razpis za sofinanciranje vlaganj v javno in skupno turistično infrastrukturo in naravne znamenitosti v turističnih destinacijah, zato se sredstva večinoma prestavijo v leto 2024, skupni strošek je predviden na </w:t>
      </w:r>
      <w:r w:rsidRPr="006B4717">
        <w:rPr>
          <w:rFonts w:ascii="Tahoma" w:hAnsi="Tahoma" w:cs="Tahoma"/>
          <w:b/>
          <w:bCs/>
          <w:lang w:val="x-none"/>
        </w:rPr>
        <w:t>301.629,81 EUR</w:t>
      </w:r>
      <w:r w:rsidRPr="006B4717">
        <w:rPr>
          <w:rFonts w:ascii="Tahoma" w:hAnsi="Tahoma" w:cs="Tahoma"/>
          <w:lang w:val="x-none"/>
        </w:rPr>
        <w:t xml:space="preserv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 izdelavo projektne dokumentacije za pridobitev gradbenega dovoljenja in projekta za izvedbo del (20.000 €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izvedbo javnega naročila (6.100 €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skupni višini </w:t>
      </w:r>
      <w:r w:rsidRPr="006B4717">
        <w:rPr>
          <w:rFonts w:ascii="Tahoma" w:hAnsi="Tahoma" w:cs="Tahoma"/>
          <w:b/>
          <w:bCs/>
          <w:lang w:val="x-none"/>
        </w:rPr>
        <w:t>113.846 €</w:t>
      </w:r>
      <w:r w:rsidRPr="006B4717">
        <w:rPr>
          <w:rFonts w:ascii="Tahoma" w:hAnsi="Tahoma" w:cs="Tahoma"/>
          <w:lang w:val="x-none"/>
        </w:rPr>
        <w:t xml:space="preserve"> so namenjena izgradnji novega parkirišča v Završnici, kar je vezano na razvojni program OB192-20-0003 PARKIRIŠČE OB CESTI V ZAVRŠNICO.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vključujejo: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nadzor gradbenih del in varnosti pri delu (7635 eur)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izvedbo gradbenih del (106.211 €).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OB192-18-0024 PARKIRIŠČE DOSLOVČE, OB192-20-0003 PARKIRIŠČE OB CESTI V ZAVRŠNICO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Višina sredstev za vzdrževalna dela je ocenjena na podlagi finančnega plana podjetja </w:t>
      </w:r>
      <w:proofErr w:type="spellStart"/>
      <w:r w:rsidRPr="006B4717">
        <w:rPr>
          <w:rFonts w:ascii="Tahoma" w:hAnsi="Tahoma" w:cs="Tahoma"/>
          <w:lang w:val="x-none"/>
        </w:rPr>
        <w:t>Jeko</w:t>
      </w:r>
      <w:proofErr w:type="spellEnd"/>
      <w:r w:rsidRPr="006B4717">
        <w:rPr>
          <w:rFonts w:ascii="Tahoma" w:hAnsi="Tahoma" w:cs="Tahoma"/>
          <w:lang w:val="x-none"/>
        </w:rPr>
        <w:t xml:space="preserve"> d.o.o.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Višina sredstev za izvedbo parkirišča v Završnici je ocenjena na podlagi projektantske ocene vrednosti investicije.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1334 PARKIRIŠČA ZAVRŠNICA</w:t>
      </w:r>
      <w:r w:rsidRPr="002B1F39">
        <w:rPr>
          <w:rFonts w:ascii="Tahoma" w:hAnsi="Tahoma" w:cs="Tahoma"/>
          <w:sz w:val="22"/>
          <w:szCs w:val="22"/>
        </w:rPr>
        <w:tab/>
        <w:t>28.924 €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 skupni višini 22.760 € so namenjena za: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tekoče vzdrževanje parkirišč (16.658 €),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dobavo sanitarnega papirja, gelov in čistil za </w:t>
      </w:r>
      <w:proofErr w:type="spellStart"/>
      <w:r w:rsidRPr="006B4717">
        <w:rPr>
          <w:rFonts w:ascii="Tahoma" w:hAnsi="Tahoma" w:cs="Tahoma"/>
          <w:lang w:val="x-none"/>
        </w:rPr>
        <w:t>dehidracijsko</w:t>
      </w:r>
      <w:proofErr w:type="spellEnd"/>
      <w:r w:rsidRPr="006B4717">
        <w:rPr>
          <w:rFonts w:ascii="Tahoma" w:hAnsi="Tahoma" w:cs="Tahoma"/>
          <w:lang w:val="x-none"/>
        </w:rPr>
        <w:t xml:space="preserve"> stranišče v </w:t>
      </w:r>
      <w:proofErr w:type="spellStart"/>
      <w:r w:rsidRPr="006B4717">
        <w:rPr>
          <w:rFonts w:ascii="Tahoma" w:hAnsi="Tahoma" w:cs="Tahoma"/>
          <w:lang w:val="x-none"/>
        </w:rPr>
        <w:t>Završ</w:t>
      </w:r>
      <w:r w:rsidR="00C31885">
        <w:rPr>
          <w:rFonts w:ascii="Tahoma" w:hAnsi="Tahoma" w:cs="Tahoma"/>
        </w:rPr>
        <w:t>n</w:t>
      </w:r>
      <w:proofErr w:type="spellEnd"/>
      <w:r w:rsidRPr="006B4717">
        <w:rPr>
          <w:rFonts w:ascii="Tahoma" w:hAnsi="Tahoma" w:cs="Tahoma"/>
          <w:lang w:val="x-none"/>
        </w:rPr>
        <w:t>ici (3.000 €),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vzdrževanju informacijskega sistema zapornic (912 €)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dnevnemu praznjenju parkirnega avtomata in interveniranju v primeru nedelovanja (2.190 €),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najemu optičnih vlaken za možno delovanje dveh kamer (372 €),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zagotavljanju internetne storitve za izvajanje video nadzora (792 €-ocena)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izdelavi kovinske nadstrešnice za parkomat (5.000 €-ocena).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C31885" w:rsidRDefault="00C31885" w:rsidP="006B4717">
      <w:pPr>
        <w:pStyle w:val="ANormal"/>
        <w:spacing w:before="0" w:after="0"/>
        <w:ind w:left="0" w:right="-1"/>
        <w:jc w:val="both"/>
        <w:rPr>
          <w:rFonts w:ascii="Tahoma" w:hAnsi="Tahoma" w:cs="Tahoma"/>
          <w:sz w:val="20"/>
        </w:rPr>
      </w:pPr>
      <w:r w:rsidRPr="00C31885">
        <w:rPr>
          <w:rFonts w:ascii="Tahoma" w:hAnsi="Tahoma" w:cs="Tahoma"/>
          <w:sz w:val="20"/>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Ocenjene vrednosti posameznih del na postavki temeljijo na podlagi prejetih ponudb posameznih izvajalcev.</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13029004 Cestna razsvetljava</w:t>
      </w:r>
      <w:r w:rsidRPr="008D0C62">
        <w:rPr>
          <w:rFonts w:ascii="Tahoma" w:hAnsi="Tahoma" w:cs="Tahoma"/>
          <w:sz w:val="20"/>
        </w:rPr>
        <w:tab/>
        <w:t>56.000 €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Cestna razsvetljava obsega upravljanje in tekoče vzdrževanje javne razsvetljave, gradnjo in investicijsko vzdrževanje javne razsvetljave ter plačilo stroškov </w:t>
      </w:r>
      <w:proofErr w:type="spellStart"/>
      <w:r w:rsidRPr="006B4717">
        <w:rPr>
          <w:rFonts w:ascii="Tahoma" w:hAnsi="Tahoma" w:cs="Tahoma"/>
          <w:lang w:val="x-none"/>
        </w:rPr>
        <w:t>tokovine</w:t>
      </w:r>
      <w:proofErr w:type="spellEnd"/>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cestah; Odlok o občinskih cestah; Odlok o ureditvi in varnosti cestnega prometa v naseljih občine Žirovnica; Odlok o kategorizaciji občinskih cest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podprograma so zagotavljanje splošne in prometne varnosti občanov in udeležencev v prometu. Z izvajanjem programa izpolnjujemo zakonske obveznosti glede urejanja in varnosti v cestnem prometu.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letnega izvajanja podprograma pri javni razsvetljavi je zagotoviti osvetljenost v skladu z evropskimi usmeritvami, posodabljanje z zamenjavo starih svetilk z novimi varčnimi in učinkovitejšimi, izvajati ukrepe za zmanjševanje porabe električne energije in ukrepe za zmanjševanje svetlobne onesnaženosti.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število zamenjanih žarnic in vzdrževanih drogov javne razsvetljave, poraba </w:t>
      </w:r>
      <w:proofErr w:type="spellStart"/>
      <w:r w:rsidRPr="006B4717">
        <w:rPr>
          <w:rFonts w:ascii="Tahoma" w:hAnsi="Tahoma" w:cs="Tahoma"/>
          <w:lang w:val="x-none"/>
        </w:rPr>
        <w:t>tokovine</w:t>
      </w:r>
      <w:proofErr w:type="spellEnd"/>
      <w:r w:rsidRPr="006B4717">
        <w:rPr>
          <w:rFonts w:ascii="Tahoma" w:hAnsi="Tahoma" w:cs="Tahoma"/>
          <w:lang w:val="x-none"/>
        </w:rPr>
        <w:t xml:space="preserve"> (</w:t>
      </w:r>
      <w:proofErr w:type="spellStart"/>
      <w:r w:rsidRPr="006B4717">
        <w:rPr>
          <w:rFonts w:ascii="Tahoma" w:hAnsi="Tahoma" w:cs="Tahoma"/>
          <w:lang w:val="x-none"/>
        </w:rPr>
        <w:t>kw</w:t>
      </w:r>
      <w:proofErr w:type="spellEnd"/>
      <w:r w:rsidRPr="006B4717">
        <w:rPr>
          <w:rFonts w:ascii="Tahoma" w:hAnsi="Tahoma" w:cs="Tahoma"/>
          <w:lang w:val="x-none"/>
        </w:rPr>
        <w:t>), število drogov novozgrajene javne razsvetljave.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1341 JAVNA RAZSVETLJAVA (ELEKTRIČNA ENERGIJA)</w:t>
      </w:r>
      <w:r w:rsidRPr="002B1F39">
        <w:rPr>
          <w:rFonts w:ascii="Tahoma" w:hAnsi="Tahoma" w:cs="Tahoma"/>
          <w:sz w:val="22"/>
          <w:szCs w:val="22"/>
        </w:rPr>
        <w:tab/>
        <w:t>30.000 €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namenjena izključno poplačilu porabe električne energije javne razsvetljave.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na tej postavki je predvidena na podlagi realizacije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1342 JAVNA RAZSVETLJAVA (TEKOČE VZDRŽEVANJE)</w:t>
      </w:r>
      <w:r w:rsidRPr="002B1F39">
        <w:rPr>
          <w:rFonts w:ascii="Tahoma" w:hAnsi="Tahoma" w:cs="Tahoma"/>
          <w:sz w:val="22"/>
          <w:szCs w:val="22"/>
        </w:rPr>
        <w:tab/>
        <w:t>20.000 €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postavki so sredstva rezervirana za vzdrževanje javne razsvetljave v višini 20.000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na tej postavki je predvidena na podlagi realizacije v preteklih letih.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1343 JAVNA RAZSVETLJAVA (INVESTICIJE)</w:t>
      </w:r>
      <w:r w:rsidRPr="002B1F39">
        <w:rPr>
          <w:rFonts w:ascii="Tahoma" w:hAnsi="Tahoma" w:cs="Tahoma"/>
          <w:sz w:val="22"/>
          <w:szCs w:val="22"/>
        </w:rPr>
        <w:tab/>
        <w:t>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V letu 2024 so predvidena sredstva za zamenjavo dela svetlobnih glav z ustreznejšimi (6.000 €).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Izgradnja  JR  je v skladu z Načrtom razvojnih programov v okviru  programa 0B192-18-0008 UREJANJE JAVNE RAZSVETLJAVE.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80573C" w:rsidRPr="006B4717" w:rsidRDefault="0080573C" w:rsidP="006B4717">
      <w:pPr>
        <w:widowControl w:val="0"/>
        <w:spacing w:before="0" w:after="0"/>
        <w:ind w:left="0" w:right="-1"/>
        <w:jc w:val="both"/>
        <w:rPr>
          <w:rFonts w:ascii="Tahoma" w:hAnsi="Tahoma" w:cs="Tahoma"/>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55" w:name="_Toc134180078"/>
      <w:r w:rsidRPr="00792795">
        <w:rPr>
          <w:rFonts w:ascii="Tahoma" w:hAnsi="Tahoma" w:cs="Tahoma"/>
          <w:sz w:val="24"/>
          <w:szCs w:val="24"/>
        </w:rPr>
        <w:t>14 GOSPODARSTVO</w:t>
      </w:r>
      <w:r w:rsidRPr="00792795">
        <w:rPr>
          <w:rFonts w:ascii="Tahoma" w:hAnsi="Tahoma" w:cs="Tahoma"/>
          <w:sz w:val="24"/>
          <w:szCs w:val="24"/>
        </w:rPr>
        <w:tab/>
        <w:t>244.749 €</w:t>
      </w:r>
      <w:bookmarkEnd w:id="55"/>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Lokalna skupnost v skladu z zakonodajo zagotavlja pogoje za razvoj gospodarstva, neposrednega vpliva na samo izvajanje gospodarskih aktivnosti na območju občine. Zato področje porabe zajema aktivnosti, ki se nanašajo na pospeševanje in podporo gospodarski dejavnosti in razvoju turizma ter razvojnim projektom in programom.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 Regionalni razvojni program Gorenjske 2021-2027.</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pogojev za razvoj malega gospodarstva, zagotavljanje ustreznega podpornega okolja za razvoj podjetništva in turizma, razvoj lokalne turistične infrastrukture.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1402 Pospeševanje in podpora gospodarski dejavnosti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1403 Promocija Slovenije, razvoj turizma in gostinstva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6" w:name="_Toc134180079"/>
      <w:r w:rsidRPr="00792795">
        <w:rPr>
          <w:rFonts w:ascii="Tahoma" w:hAnsi="Tahoma" w:cs="Tahoma"/>
          <w:sz w:val="20"/>
        </w:rPr>
        <w:t>1402 Pospeševanje in podpora gospodarski dejavnosti</w:t>
      </w:r>
      <w:r w:rsidRPr="00792795">
        <w:rPr>
          <w:rFonts w:ascii="Tahoma" w:hAnsi="Tahoma" w:cs="Tahoma"/>
          <w:sz w:val="20"/>
        </w:rPr>
        <w:tab/>
        <w:t>12.369 €</w:t>
      </w:r>
      <w:bookmarkEnd w:id="5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Žirovnica v skladu s sprejetimi strateškimi dokumenti zagotavlja sredstva na različnih področjih delovanja, in sicer: pomoči za spodbujanje razvoja gospodarstva, ki spadajo v okvir </w:t>
      </w:r>
      <w:proofErr w:type="spellStart"/>
      <w:r w:rsidRPr="006B4717">
        <w:rPr>
          <w:rFonts w:ascii="Tahoma" w:hAnsi="Tahoma" w:cs="Tahoma"/>
          <w:lang w:val="x-none"/>
        </w:rPr>
        <w:t>t.i</w:t>
      </w:r>
      <w:proofErr w:type="spellEnd"/>
      <w:r w:rsidRPr="006B4717">
        <w:rPr>
          <w:rFonts w:ascii="Tahoma" w:hAnsi="Tahoma" w:cs="Tahoma"/>
          <w:lang w:val="x-none"/>
        </w:rPr>
        <w:t>. državnih pomoči in se jih lahko dodeljuje pod predpisanimi pogoji, ki jih določa Pravilnik o dodeljevanju državnih pomoči za spodbujanje razvoja gospodarstva v občini Žirovnica ter razvojne projekte na področju spodbujanja razvoja malega gospodarstva in turizma.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pogojev za razvoj malega gospodarstva, zagotavljanje ustreznega podpornega okolja za razvoj podjetništva in turizma.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uspešno izvedeni projekti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izvedenih podjetniških investicij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14029001 Spodbujanje razvoja malega gospodarstva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14029001 Spodbujanje razvoja malega gospodarstva</w:t>
      </w:r>
      <w:r w:rsidRPr="008D0C62">
        <w:rPr>
          <w:rFonts w:ascii="Tahoma" w:hAnsi="Tahoma" w:cs="Tahoma"/>
          <w:sz w:val="20"/>
        </w:rPr>
        <w:tab/>
        <w:t>12.369 €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vsebuje naloge spodbujanja razvoja malega gospodarstva in sicer spodbujanje in razvoj podpornega okolja za razvoj podjetništva, promocija podjetništva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spodbujanje malih in srednje velikih podjetij ter samostojnih podjetnikov k razširitvi, razvoju dejavnosti in s tem spodbujanje zaposlenosti, spodbujanje in razvoj podpornega okolja za razvoj podjetništva.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gospodarskih subjektov v občini.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izvedeni projekti</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lastRenderedPageBreak/>
        <w:t>Kazalci: število izvedenih projektov in število udeležencev iz občine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1401 POSPEŠEVANJE DROBNEGA GOSPODARSTVA</w:t>
      </w:r>
      <w:r w:rsidRPr="002B1F39">
        <w:rPr>
          <w:rFonts w:ascii="Tahoma" w:hAnsi="Tahoma" w:cs="Tahoma"/>
          <w:sz w:val="22"/>
          <w:szCs w:val="22"/>
        </w:rPr>
        <w:tab/>
        <w:t>1.040 €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Sredstva so namenjena določenim nalogam na področju pospeševanja drobnega gospodarstva in sicer: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 spodbujanje podjetništva – RAGOR (1.040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predvidene subvencije za pospeševanje razvoja malega gospodarstva in dogovorjene projekte oziroma dejavnosti.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1402 RAZVOJNI PROGRAMI</w:t>
      </w:r>
      <w:r w:rsidRPr="002B1F39">
        <w:rPr>
          <w:rFonts w:ascii="Tahoma" w:hAnsi="Tahoma" w:cs="Tahoma"/>
          <w:sz w:val="22"/>
          <w:szCs w:val="22"/>
        </w:rPr>
        <w:tab/>
        <w:t>11.329 €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Na postavki so zagotovljena sredstva za sofinanciranje projektov, od tega: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sofinanciranje projekta hišnih imen  - RAGOR (122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sofinanciranje projekta Hranilnica semen - RAGOR (950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 sofinanciranje projekta </w:t>
      </w:r>
      <w:proofErr w:type="spellStart"/>
      <w:r w:rsidRPr="006B4717">
        <w:rPr>
          <w:rFonts w:ascii="Tahoma" w:hAnsi="Tahoma" w:cs="Tahoma"/>
        </w:rPr>
        <w:t>Anima</w:t>
      </w:r>
      <w:proofErr w:type="spellEnd"/>
      <w:r w:rsidRPr="006B4717">
        <w:rPr>
          <w:rFonts w:ascii="Tahoma" w:hAnsi="Tahoma" w:cs="Tahoma"/>
        </w:rPr>
        <w:t xml:space="preserve"> </w:t>
      </w:r>
      <w:proofErr w:type="spellStart"/>
      <w:r w:rsidRPr="006B4717">
        <w:rPr>
          <w:rFonts w:ascii="Tahoma" w:hAnsi="Tahoma" w:cs="Tahoma"/>
        </w:rPr>
        <w:t>sana</w:t>
      </w:r>
      <w:proofErr w:type="spellEnd"/>
      <w:r w:rsidRPr="006B4717">
        <w:rPr>
          <w:rFonts w:ascii="Tahoma" w:hAnsi="Tahoma" w:cs="Tahoma"/>
        </w:rPr>
        <w:t xml:space="preserve"> - RAGOR (1.323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sofinanciranje projekta samooskrbe – RAGOR (3.300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to, v katerih projektih bo občina v proračunskem letu dejansko sodelovala.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7" w:name="_Toc134180080"/>
      <w:r w:rsidRPr="00792795">
        <w:rPr>
          <w:rFonts w:ascii="Tahoma" w:hAnsi="Tahoma" w:cs="Tahoma"/>
          <w:sz w:val="20"/>
        </w:rPr>
        <w:t>1403 Promocija Slovenije, razvoj turizma in gostinstva</w:t>
      </w:r>
      <w:r w:rsidRPr="00792795">
        <w:rPr>
          <w:rFonts w:ascii="Tahoma" w:hAnsi="Tahoma" w:cs="Tahoma"/>
          <w:sz w:val="20"/>
        </w:rPr>
        <w:tab/>
        <w:t>232.380 €</w:t>
      </w:r>
      <w:bookmarkEnd w:id="5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Žirovnica v skladu s sprejetimi strateškimi dokumenti zagotavlja sredstva na različnih področjih delovanja, in sicer: razvojne projekte in aktivnosti na področju razvoja turizma, spodbujanje razvoja turističnih prireditev.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 turizma na območju občine, uvajanje novih turističnih produktov, izvajati razvojne projekte in aktivnosti na področju razvoja turizma.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priprava in izvedba novih projektov na področju turizma, uvajanje novih turističnih produktov, povečevanje prepoznavnosti območja občine kot turističnega območja.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uspešno izvedenih projektov.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14039002 Spodbujanje razvoja turizma in gostinstva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14039002 Spodbujanje razvoja turizma in gostinstva</w:t>
      </w:r>
      <w:r w:rsidRPr="008D0C62">
        <w:rPr>
          <w:rFonts w:ascii="Tahoma" w:hAnsi="Tahoma" w:cs="Tahoma"/>
          <w:sz w:val="20"/>
        </w:rPr>
        <w:tab/>
        <w:t>232.380 €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Ključna področja izvajanja podprograma so: učinkovito in uspešno delovanje Zavoda za turizem in kulturo Žirovnica, izvajanje razvojnih projektov in programov na področju turizma.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spodbujanju razvoja turizma; Odlok o ustanovitvi javnega zavoda Zavod za turizem in kulturo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ureditev infrastrukture za potrebe turizma, uvajanje novih turističnih produktov, povečevanje prepoznavnosti območja občine kot turističnega območja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večji obisk turistov, urejena infrastruktura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nadgradnja ključnih elementov turistične ponudbe, izvedba vsaj dveh projektov s področja turizma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izvedenih turističnih programov in projektov.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1411 UREDITEV  ZAVRŠNICE</w:t>
      </w:r>
      <w:r w:rsidRPr="002B1F39">
        <w:rPr>
          <w:rFonts w:ascii="Tahoma" w:hAnsi="Tahoma" w:cs="Tahoma"/>
          <w:sz w:val="22"/>
          <w:szCs w:val="22"/>
        </w:rPr>
        <w:tab/>
        <w:t>26.500 €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 postavki so načrtovana sredstva v višini 18.500 EUR za kritje obratovalnih stroškov javne infrastrukture in opreme nameščene v rekreacijskem parku Završnica (trim steza, sanitarije, otroško igrišče, nogometno igrišče), sredstva za postavitev drsališča v zimskem času v višini 3.000 EUR in sredstva za najnujnejša večja vzdrževalna dela na infrastrukturi </w:t>
      </w:r>
      <w:proofErr w:type="spellStart"/>
      <w:r w:rsidRPr="006B4717">
        <w:rPr>
          <w:rFonts w:ascii="Tahoma" w:hAnsi="Tahoma" w:cs="Tahoma"/>
        </w:rPr>
        <w:t>oz</w:t>
      </w:r>
      <w:proofErr w:type="spellEnd"/>
      <w:r w:rsidRPr="006B4717">
        <w:rPr>
          <w:rFonts w:ascii="Tahoma" w:hAnsi="Tahoma" w:cs="Tahoma"/>
        </w:rPr>
        <w:t xml:space="preserve"> opremi v višini 5.000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OB192-18-0002 INVESTICIJSKO VZDRŽEVANJE RP ZAVRŠNICA</w:t>
      </w:r>
    </w:p>
    <w:p w:rsidR="00CE4B5D" w:rsidRPr="006B4717" w:rsidRDefault="00CE4B5D" w:rsidP="006B4717">
      <w:pPr>
        <w:widowControl w:val="0"/>
        <w:spacing w:before="0" w:after="0"/>
        <w:ind w:left="0" w:right="-1"/>
        <w:jc w:val="both"/>
        <w:rPr>
          <w:rFonts w:ascii="Tahoma" w:hAnsi="Tahoma" w:cs="Tahoma"/>
          <w:sz w:val="16"/>
          <w:szCs w:val="16"/>
        </w:rPr>
      </w:pP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letne obratovalne stroške, ki bremenijo občino oziroma lastnika opreme, ki je v javni rabi in prosto dostopna. Sredstva za investicijsko vzdrževanje so načrtovana glede na najnujnejša potrebna vlaganja za ohranjanje uporabne vrednosti opreme v parku, ki jo krije proračun občine.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1413 ZAVOD ZA TURIZEM IN KULTURO ŽIROVNICA</w:t>
      </w:r>
      <w:r w:rsidRPr="002B1F39">
        <w:rPr>
          <w:rFonts w:ascii="Tahoma" w:hAnsi="Tahoma" w:cs="Tahoma"/>
          <w:sz w:val="22"/>
          <w:szCs w:val="22"/>
        </w:rPr>
        <w:tab/>
        <w:t>203.379 €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planirana sredstva za delovanje javnega zavoda Zavod za turizem in kulturo Žirovnica. V okviru predloga finančnega načrta ZTK za leto 2023 se bodo proračunska sredstva porabila za sledeče namene: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Delovanje ZTK:</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plače in drugi izdatki zaposlenim: 56.619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prispevki delodajalca: 8.600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stroški materiala in storitev: 28.000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programski stroški ZTK: 49.660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projekti (Julijske Alpe, Alpe Adria Karavanke, Zelena shema): 21.000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vzdrževanje turistične infrastrukture: 6.500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investicijska sredstva ČRH (NRP: OB192-18-0006): 20.000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Delovanje PRH in FRH:</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stroški materiala in storitev: 13.000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OB192-18-0006 INVESTICIJSKO VZDRŽEVANJE ČOPOVE ROJSTNE HIŠE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Izračun sredstev temelji na predlogu programa dela ZTK za leto 2023.</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1414 E-TOČKE</w:t>
      </w:r>
      <w:r w:rsidRPr="002B1F39">
        <w:rPr>
          <w:rFonts w:ascii="Tahoma" w:hAnsi="Tahoma" w:cs="Tahoma"/>
          <w:sz w:val="22"/>
          <w:szCs w:val="22"/>
        </w:rPr>
        <w:tab/>
        <w:t>2.400 €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višini 1.400 EUR so namenjena pokrivanju tekočih stroškov WI-FI omrežja.  </w:t>
      </w:r>
    </w:p>
    <w:p w:rsidR="00CE4B5D" w:rsidRPr="0080573C" w:rsidRDefault="00CE4B5D" w:rsidP="006B4717">
      <w:pPr>
        <w:widowControl w:val="0"/>
        <w:spacing w:before="0" w:after="0"/>
        <w:ind w:left="0" w:right="-1"/>
        <w:jc w:val="both"/>
        <w:rPr>
          <w:rFonts w:ascii="Tahoma" w:hAnsi="Tahoma" w:cs="Tahoma"/>
          <w:lang w:val="x-none"/>
        </w:rPr>
      </w:pPr>
      <w:r w:rsidRPr="0080573C">
        <w:rPr>
          <w:rFonts w:ascii="Tahoma" w:hAnsi="Tahoma" w:cs="Tahoma"/>
          <w:lang w:val="x-none"/>
        </w:rPr>
        <w:t>Pri Telemachu je bil dvig cen, zato se postavka poveča - 1900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 najem optičnih vlaken (sklenjena pogodba z lastnikom – Savskimi elektrarnami) je namenjenih 500 EUR/leto.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na postavki so ocenjena glede na predvideni letni strošek naročnin, pogodb in manjših vzdrževalnih del.</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1415 TURISTIČNI CENTER VRBA</w:t>
      </w:r>
      <w:r w:rsidRPr="002B1F39">
        <w:rPr>
          <w:rFonts w:ascii="Tahoma" w:hAnsi="Tahoma" w:cs="Tahoma"/>
          <w:sz w:val="22"/>
          <w:szCs w:val="22"/>
        </w:rPr>
        <w:tab/>
        <w:t>101 €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za kritje obratovalnih stroškov objekta Vrba 1 v višini 650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Default="00CE4B5D" w:rsidP="006B4717">
      <w:pPr>
        <w:widowControl w:val="0"/>
        <w:spacing w:before="0" w:after="0"/>
        <w:ind w:left="0" w:right="-1"/>
        <w:jc w:val="both"/>
        <w:rPr>
          <w:rFonts w:ascii="Tahoma" w:hAnsi="Tahoma" w:cs="Tahoma"/>
        </w:rPr>
      </w:pPr>
      <w:r w:rsidRPr="006B4717">
        <w:rPr>
          <w:rFonts w:ascii="Tahoma" w:hAnsi="Tahoma" w:cs="Tahoma"/>
        </w:rPr>
        <w:t>Izračun tekočih obratovalnih stroškov temelji na oceni realizacije le-teh v tekočem letu.</w:t>
      </w:r>
    </w:p>
    <w:p w:rsidR="0080573C" w:rsidRPr="006B4717" w:rsidRDefault="0080573C"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58" w:name="_Toc134180081"/>
      <w:r w:rsidRPr="00792795">
        <w:rPr>
          <w:rFonts w:ascii="Tahoma" w:hAnsi="Tahoma" w:cs="Tahoma"/>
          <w:sz w:val="24"/>
          <w:szCs w:val="24"/>
        </w:rPr>
        <w:t>15 VAROVANJE OKOLJA IN NARAVNE DEDIŠČINE</w:t>
      </w:r>
      <w:r w:rsidRPr="00792795">
        <w:rPr>
          <w:rFonts w:ascii="Tahoma" w:hAnsi="Tahoma" w:cs="Tahoma"/>
          <w:sz w:val="24"/>
          <w:szCs w:val="24"/>
        </w:rPr>
        <w:tab/>
        <w:t>120.355 €</w:t>
      </w:r>
      <w:bookmarkEnd w:id="5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ureja varstvo okolja pred onesnaževanjem kot temeljni pogoj za trajnostni razvoj ter temeljna načela varstva okolja, ukrepe varstva okolja, spremljanje stanja okolja in informacije o okolju, ekonomske in finančne instrumente varstva okolja, javne službe varstva okolja in druge z varstvom okolja povezana vprašanja. Namen varstva okolja je spodbujanje in usmerjanje takšnega družbenega razvoja, ki omogoča dolgoročne pogoje za človekovo zdravje, počutje in kakovost njegovega življenja ter ohranjanje biotske raznovrstnosti. Okolje je tisti del narave, kamor seže ali bi lahko segel vpliv človekovega delovanja.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Nacionalni program varstva okolja; Razvojni program občine Žirovnica 2030; Operativni program odvajanja in čiščenja komunalnih odpadnih vod za občino Žirovnica</w:t>
      </w:r>
    </w:p>
    <w:p w:rsidR="00323458"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izboljšanje stanja okolja in sicer : zmanjševanje števila in velikosti črnih odlagališč v občini; dograditev in obnova vodovodnega omrežja;</w:t>
      </w:r>
      <w:r w:rsidR="0080573C">
        <w:rPr>
          <w:rFonts w:ascii="Tahoma" w:hAnsi="Tahoma" w:cs="Tahoma"/>
        </w:rPr>
        <w:t xml:space="preserve"> </w:t>
      </w:r>
      <w:r w:rsidRPr="006B4717">
        <w:rPr>
          <w:rFonts w:ascii="Tahoma" w:hAnsi="Tahoma" w:cs="Tahoma"/>
          <w:lang w:val="x-none"/>
        </w:rPr>
        <w:t xml:space="preserve">dograditev ločenega sistema kanalizacijskega omrežja; urejeno odvajanje odpadne vode na čistilno napravo iz celotne občine; ureditev zbirnega centra za zbiranje ločenih frakcij odpadkov; namestitev še nekaj dodatnih EKO-otokov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1502 Zmanjševanje onesnaženja, kontrola in nadzor</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59" w:name="_Toc134180082"/>
      <w:r w:rsidRPr="00792795">
        <w:rPr>
          <w:rFonts w:ascii="Tahoma" w:hAnsi="Tahoma" w:cs="Tahoma"/>
          <w:sz w:val="20"/>
        </w:rPr>
        <w:t>1502 Zmanjševanje onesnaženja, kontrola in nadzor</w:t>
      </w:r>
      <w:r w:rsidRPr="00792795">
        <w:rPr>
          <w:rFonts w:ascii="Tahoma" w:hAnsi="Tahoma" w:cs="Tahoma"/>
          <w:sz w:val="20"/>
        </w:rPr>
        <w:tab/>
        <w:t>120.355 €</w:t>
      </w:r>
      <w:bookmarkEnd w:id="5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Onesnaževanje okolja je neposredno ali posredno vnašanje neprimernih oz. škodljivih snovi ali energije v zrak, vodo ali tla ali povzročanje odpadkov, vse kot posledica človekove dejavnosti. Program je usmerjen v zmanjševanje onesnaževanje okolja  zaradi uresničevanja načel trajnostnega razvoja, celovitosti in preventive. Kontrola in nadzor se bo izvajala nad posegi v okolje, obremenjevanjem okolja in povzročitelji obremenitev, nad stanjem kakovosti okolja in odpadki, nad rabo naravnih dobrin glede izpolnjevanja okoljevarstvenih pogojev, nad izvajanjem predpisanih ali odrejenih ukrepov varstva okolja.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so: preprečitev in zmanjšanje obremenjevanje okolja; ohranjanje in izboljšanje kakovosti okolja; trajnostna raba naravnih virov; zmanjšanje rabe energije in večja uporaba obnovljivih virov energije; odpravljanje posledic obremenjevanja okolja; izboljšanje porušenega ravnovesja in ponovno vzpostavljanje njegovih regeneracijskih sposobnosti. Za doseganje ciljev se bo spodbujal razvoj in uporaba tehnologij, ki zmanjšujejo obremenjevanje okolja in plačevanje onesnaževanja in rabe naravnih virov. Vsak nov poseg v okolje mora biti načrtovan in izveden tako, da povzroči čim manjše obremenjevanje okolja.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Glavni izvedbeni cilji so: preprečitev črnega odlaganja odpadkov, izgradnja ločenega sistema kanalizacije; ureditev odvajanja meteorne in hudourne vode,  zamenjava žarnic javne razsvetljave z ustreznejšimi (varčevanje z energijo, zmanjšanje svetlobnega onesnaževanja), pri gradnjah upoštevano varovanje naravnih danosti (vode, rastlinstvo, živalstvo).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so: dolžina novo zgrajene kanalizacije, dolžina očiščenih hudourniških strug, število zgrajenih novih ponikovalnic za meteorno vodo, število divjih odlagališč glede na preteklo leto, itd.</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15029001 Zbiranje in ravnanje z odpadki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15029002 Ravnanje z odpadno vodo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15029001 Zbiranje in ravnanje z odpadki</w:t>
      </w:r>
      <w:r w:rsidRPr="008D0C62">
        <w:rPr>
          <w:rFonts w:ascii="Tahoma" w:hAnsi="Tahoma" w:cs="Tahoma"/>
          <w:sz w:val="20"/>
        </w:rPr>
        <w:tab/>
        <w:t>69.855 €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Gospodarjenje z odpadki zajema zmanjševanje nastajanja odpadkov ter njihovih škodljivih vplivov na okolje in ravnanje z odpadki. Ravnanje z odpadki pa zajema zbiranje, prevažanje in odstranjevanje odpadkov. Zbiranje, skladiščenje, prevoz in odstranjevanje odpadkov morajo biti izvedeni tako, da ni ogroženo človekovo zdravje in brez uporabe postopkov in metod, ki bi čezmerno obremenjevali okolje, zlasti pa povzročili čezmerno obremenitev voda, zraka, tal; čezmerno obremenjevanje s hrupom ali vonjavami; bistveno poslabšali življenjske pogoje živali in rastlin ali škodljivo vplivali na krajino ali območja, zavarovana po predpisih o varstvu narave in predpisih o varstvu naravne dediščine. Ključne naloge v okviru sistema ravnanja z odpadki so: zasnovati sodoben sistem ravnanja z odpadki, ki bo v največji možni meri prispeval k zmanjševanju količin odpadkov na odlagališču Mala </w:t>
      </w:r>
      <w:proofErr w:type="spellStart"/>
      <w:r w:rsidRPr="006B4717">
        <w:rPr>
          <w:rFonts w:ascii="Tahoma" w:hAnsi="Tahoma" w:cs="Tahoma"/>
          <w:lang w:val="x-none"/>
        </w:rPr>
        <w:t>Mežakla</w:t>
      </w:r>
      <w:proofErr w:type="spellEnd"/>
      <w:r w:rsidRPr="006B4717">
        <w:rPr>
          <w:rFonts w:ascii="Tahoma" w:hAnsi="Tahoma" w:cs="Tahoma"/>
          <w:lang w:val="x-none"/>
        </w:rPr>
        <w:t>, skladnost z zakonodajo in predpisi, zasnovati sistem, ki je spodbuden za uporabnike storitev in za njihovo sodelovanje za čim manjše nastajanje odpadkov.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 o varstvu okolja; Zakon o gospodarskih javnih službah; Odlok o ravnanju s komunalnimi odpadki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bodo usmerjeni v uvedbo zbiranja ločenih frakcij odpadkov in zmanjšanje količine odpadkov na odlagališču ter zmanjšanje števila divjih odlagališč in ne nastajanja novih.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s katerimi se bo merilo doseganje zastavljenih ciljev bodo manjše količine odloženih odpadkov na deponijo Mala </w:t>
      </w:r>
      <w:proofErr w:type="spellStart"/>
      <w:r w:rsidRPr="006B4717">
        <w:rPr>
          <w:rFonts w:ascii="Tahoma" w:hAnsi="Tahoma" w:cs="Tahoma"/>
          <w:lang w:val="x-none"/>
        </w:rPr>
        <w:t>Mežakla</w:t>
      </w:r>
      <w:proofErr w:type="spellEnd"/>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se bodo izvajali skladno z določili državne zakonodaje, zakonskih in podzakonskih aktov in vseh predpisov, ki urejajo to področje. Konkretno bodo potekale aktivnosti v nadaljevanju uvajanja ločenega zbiranja in sortiranja odpadkov.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manjše količine odloženih odpadkov na deponiji</w:t>
      </w:r>
      <w:r w:rsidR="0080573C">
        <w:rPr>
          <w:rFonts w:ascii="Tahoma" w:hAnsi="Tahoma" w:cs="Tahoma"/>
        </w:rPr>
        <w:t xml:space="preserve">, </w:t>
      </w:r>
      <w:r w:rsidRPr="006B4717">
        <w:rPr>
          <w:rFonts w:ascii="Tahoma" w:hAnsi="Tahoma" w:cs="Tahoma"/>
          <w:lang w:val="x-none"/>
        </w:rPr>
        <w:t>večja količina ločeno zbranih odpadkov, število divjih odlagališč.</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1501 ODLAGALIŠČE ODPADKOV IN ZBIRNI CENTER</w:t>
      </w:r>
      <w:r w:rsidRPr="002B1F39">
        <w:rPr>
          <w:rFonts w:ascii="Tahoma" w:hAnsi="Tahoma" w:cs="Tahoma"/>
          <w:sz w:val="22"/>
          <w:szCs w:val="22"/>
        </w:rPr>
        <w:tab/>
        <w:t>66.355 €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sredstva v višini 66.355 € namenjena za:</w:t>
      </w:r>
    </w:p>
    <w:p w:rsidR="00CE4B5D" w:rsidRPr="0080573C" w:rsidRDefault="00CE4B5D" w:rsidP="0080573C">
      <w:pPr>
        <w:pStyle w:val="Odstavekseznama"/>
        <w:numPr>
          <w:ilvl w:val="0"/>
          <w:numId w:val="42"/>
        </w:numPr>
        <w:spacing w:before="0" w:after="0"/>
        <w:ind w:left="284" w:right="-1" w:hanging="284"/>
        <w:jc w:val="both"/>
        <w:rPr>
          <w:rFonts w:ascii="Tahoma" w:hAnsi="Tahoma" w:cs="Tahoma"/>
        </w:rPr>
      </w:pPr>
      <w:r w:rsidRPr="0080573C">
        <w:rPr>
          <w:rFonts w:ascii="Tahoma" w:hAnsi="Tahoma" w:cs="Tahoma"/>
        </w:rPr>
        <w:t xml:space="preserve">poplačilo PZI projektov za potrebe dograditve III. odlagalnega polja na deponiji Mala </w:t>
      </w:r>
      <w:proofErr w:type="spellStart"/>
      <w:r w:rsidRPr="0080573C">
        <w:rPr>
          <w:rFonts w:ascii="Tahoma" w:hAnsi="Tahoma" w:cs="Tahoma"/>
        </w:rPr>
        <w:t>Mežakla</w:t>
      </w:r>
      <w:proofErr w:type="spellEnd"/>
      <w:r w:rsidRPr="0080573C">
        <w:rPr>
          <w:rFonts w:ascii="Tahoma" w:hAnsi="Tahoma" w:cs="Tahoma"/>
        </w:rPr>
        <w:t xml:space="preserve"> in stroškov na podlagi Načrta investicij za leto 2023 za potrebe dograditve III. odlagalnega polja na deponiji Mala </w:t>
      </w:r>
      <w:proofErr w:type="spellStart"/>
      <w:r w:rsidRPr="0080573C">
        <w:rPr>
          <w:rFonts w:ascii="Tahoma" w:hAnsi="Tahoma" w:cs="Tahoma"/>
        </w:rPr>
        <w:t>Mežakla</w:t>
      </w:r>
      <w:proofErr w:type="spellEnd"/>
      <w:r w:rsidRPr="0080573C">
        <w:rPr>
          <w:rFonts w:ascii="Tahoma" w:hAnsi="Tahoma" w:cs="Tahoma"/>
        </w:rPr>
        <w:t xml:space="preserve"> (Sebastjan Klukovič, predlog načrta = 24.355 €),</w:t>
      </w:r>
    </w:p>
    <w:p w:rsidR="00CE4B5D" w:rsidRPr="0080573C" w:rsidRDefault="00CE4B5D" w:rsidP="0080573C">
      <w:pPr>
        <w:pStyle w:val="Odstavekseznama"/>
        <w:numPr>
          <w:ilvl w:val="0"/>
          <w:numId w:val="42"/>
        </w:numPr>
        <w:spacing w:before="0" w:after="0"/>
        <w:ind w:left="284" w:right="-1" w:hanging="284"/>
        <w:jc w:val="both"/>
        <w:rPr>
          <w:rFonts w:ascii="Tahoma" w:hAnsi="Tahoma" w:cs="Tahoma"/>
        </w:rPr>
      </w:pPr>
      <w:r w:rsidRPr="0080573C">
        <w:rPr>
          <w:rFonts w:ascii="Tahoma" w:hAnsi="Tahoma" w:cs="Tahoma"/>
        </w:rPr>
        <w:lastRenderedPageBreak/>
        <w:t xml:space="preserve">zamenjavo obstoječih kontejnerjev na dveh od EK0-otokih s podzemnimi: projekt, nabava, izvedba (32.500 € - ponudba </w:t>
      </w:r>
      <w:proofErr w:type="spellStart"/>
      <w:r w:rsidRPr="0080573C">
        <w:rPr>
          <w:rFonts w:ascii="Tahoma" w:hAnsi="Tahoma" w:cs="Tahoma"/>
        </w:rPr>
        <w:t>Prestor</w:t>
      </w:r>
      <w:proofErr w:type="spellEnd"/>
      <w:r w:rsidRPr="0080573C">
        <w:rPr>
          <w:rFonts w:ascii="Tahoma" w:hAnsi="Tahoma" w:cs="Tahoma"/>
        </w:rPr>
        <w:t xml:space="preserve">), </w:t>
      </w:r>
    </w:p>
    <w:p w:rsidR="00CE4B5D" w:rsidRPr="0080573C" w:rsidRDefault="00CE4B5D" w:rsidP="0080573C">
      <w:pPr>
        <w:pStyle w:val="Odstavekseznama"/>
        <w:numPr>
          <w:ilvl w:val="0"/>
          <w:numId w:val="42"/>
        </w:numPr>
        <w:spacing w:before="0" w:after="0"/>
        <w:ind w:left="284" w:right="-1" w:hanging="284"/>
        <w:jc w:val="both"/>
        <w:rPr>
          <w:rFonts w:ascii="Tahoma" w:hAnsi="Tahoma" w:cs="Tahoma"/>
        </w:rPr>
      </w:pPr>
      <w:r w:rsidRPr="0080573C">
        <w:rPr>
          <w:rFonts w:ascii="Tahoma" w:hAnsi="Tahoma" w:cs="Tahoma"/>
        </w:rPr>
        <w:t xml:space="preserve">dvig oboda na deponiji (3.500 €), </w:t>
      </w:r>
    </w:p>
    <w:p w:rsidR="00CE4B5D" w:rsidRPr="0080573C" w:rsidRDefault="00CE4B5D" w:rsidP="0080573C">
      <w:pPr>
        <w:pStyle w:val="Odstavekseznama"/>
        <w:numPr>
          <w:ilvl w:val="0"/>
          <w:numId w:val="42"/>
        </w:numPr>
        <w:spacing w:before="0" w:after="0"/>
        <w:ind w:left="284" w:right="-1" w:hanging="284"/>
        <w:jc w:val="both"/>
        <w:rPr>
          <w:rFonts w:ascii="Tahoma" w:hAnsi="Tahoma" w:cs="Tahoma"/>
        </w:rPr>
      </w:pPr>
      <w:r w:rsidRPr="0080573C">
        <w:rPr>
          <w:rFonts w:ascii="Tahoma" w:hAnsi="Tahoma" w:cs="Tahoma"/>
        </w:rPr>
        <w:t>zamenjavo dotrajanih zabojnikov in pokrovov (4.000 € - ocena),</w:t>
      </w:r>
    </w:p>
    <w:p w:rsidR="00CE4B5D" w:rsidRPr="0080573C" w:rsidRDefault="00CE4B5D" w:rsidP="0080573C">
      <w:pPr>
        <w:pStyle w:val="Odstavekseznama"/>
        <w:numPr>
          <w:ilvl w:val="0"/>
          <w:numId w:val="42"/>
        </w:numPr>
        <w:spacing w:before="0" w:after="0"/>
        <w:ind w:left="284" w:right="-1" w:hanging="284"/>
        <w:jc w:val="both"/>
        <w:rPr>
          <w:rFonts w:ascii="Tahoma" w:hAnsi="Tahoma" w:cs="Tahoma"/>
          <w:lang w:val="x-none"/>
        </w:rPr>
      </w:pPr>
      <w:r w:rsidRPr="0080573C">
        <w:rPr>
          <w:rFonts w:ascii="Tahoma" w:hAnsi="Tahoma" w:cs="Tahoma"/>
        </w:rPr>
        <w:t>sofinanciranju projekta "Zbiranje odpadnega jedilnega olja iz gospodinjstev", ki je namenjena osveščanju</w:t>
      </w:r>
      <w:r w:rsidRPr="0080573C">
        <w:rPr>
          <w:rFonts w:ascii="Tahoma" w:hAnsi="Tahoma" w:cs="Tahoma"/>
          <w:lang w:val="x-none"/>
        </w:rPr>
        <w:t xml:space="preserve"> osnovnošolcev (2.000 €).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načrtu razvojnih programov so investicije na postavki vezane na razvojnem programu OB192-18-0012 ODLAGALIŠČE ODPADKOV IN ZBIRNI CENTER (42.000 €), investicije v sklopu Deponije Mala </w:t>
      </w:r>
      <w:proofErr w:type="spellStart"/>
      <w:r w:rsidRPr="006B4717">
        <w:rPr>
          <w:rFonts w:ascii="Tahoma" w:hAnsi="Tahoma" w:cs="Tahoma"/>
          <w:lang w:val="x-none"/>
        </w:rPr>
        <w:t>Mežakla</w:t>
      </w:r>
      <w:proofErr w:type="spellEnd"/>
      <w:r w:rsidRPr="006B4717">
        <w:rPr>
          <w:rFonts w:ascii="Tahoma" w:hAnsi="Tahoma" w:cs="Tahoma"/>
          <w:lang w:val="x-none"/>
        </w:rPr>
        <w:t xml:space="preserve"> pa na NRP OB192-21-0005  ODLAGALIŠČE MALA MEŽAKLA - 3. ODLAGALNO POLJE (24.355 €).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1502 SANACIJA DIVJIH ODLAGALIŠČ</w:t>
      </w:r>
      <w:r w:rsidRPr="002B1F39">
        <w:rPr>
          <w:rFonts w:ascii="Tahoma" w:hAnsi="Tahoma" w:cs="Tahoma"/>
          <w:sz w:val="22"/>
          <w:szCs w:val="22"/>
        </w:rPr>
        <w:tab/>
        <w:t>3.500 €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namenjena spomladanski čistilni akciji (vreče, rokavice, malica, odvozi), šolskim ali drugim natečajem na temo ekološkega osveščanja prebivalstva in sprotnim odvozom in čiščenju črnih odlagališč. Na tej postavki so predvidena tudi sredstva za morebitno skladiščenje zapuščenih vozil na zbirnem centru na Jesenicah.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na tej postavki je predvidena na podlagi realizacije v preteklih letih.</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15029002 Ravnanje z odpadno vodo</w:t>
      </w:r>
      <w:r w:rsidRPr="008D0C62">
        <w:rPr>
          <w:rFonts w:ascii="Tahoma" w:hAnsi="Tahoma" w:cs="Tahoma"/>
          <w:sz w:val="20"/>
        </w:rPr>
        <w:tab/>
        <w:t>50.500 €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Ravnanje z odpadno vodo obsega gradnjo novih in vzdrževanje obstoječih kanalizacijskih sistemov v občini ter urejanje odvodnjavanja meteorne vode.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 o varstvu okolja; Zakon o gospodarskih javnih službah; Zakon o vodah; Odlok o gospodarskih javnih službah v občini Žirovnica; Program odvajanja in čiščenja komunalne odpadne in padavinske vode za občino Žirovnica; Odlok o odvajanju in čiščenju komunalne in padavinske odpadne vode v občini Žirovnica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so: izboljšanje stanja okolja; povečanje kanalizacijskega omrežja (ločeni sistem); urejeno odvodnjavanje meteorne vode v ponikovalnice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izgradnja ločenega sistema kanalizacije, izgradnja novih ponikovalnic za meteorno vodo.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novih kanalizacijskih sistemov, novih ponikovalnic za meteorno vodo, redno vzdrževanje.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1512 FEKALNA KANALIZACIJA (INVESTICIJE)</w:t>
      </w:r>
      <w:r w:rsidRPr="002B1F39">
        <w:rPr>
          <w:rFonts w:ascii="Tahoma" w:hAnsi="Tahoma" w:cs="Tahoma"/>
          <w:sz w:val="22"/>
          <w:szCs w:val="22"/>
        </w:rPr>
        <w:tab/>
        <w:t>50.500 €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V letu 2023 so sredstva v skupni višini 50.500 € namenjena:</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sanaciji posedenega fekalnega kanala pri objektu Žirovnica 1 (30.000 €),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asfaltiranju črpališča na Bregu (8.500 €),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xml:space="preserve">- ureditvi popravila jaškov na občinski makadamski poti do </w:t>
      </w:r>
      <w:proofErr w:type="spellStart"/>
      <w:r w:rsidRPr="006B4717">
        <w:rPr>
          <w:rFonts w:ascii="Tahoma" w:hAnsi="Tahoma" w:cs="Tahoma"/>
          <w:color w:val="000000"/>
          <w:shd w:val="clear" w:color="auto" w:fill="FFFFFF"/>
          <w:lang w:val="x-none"/>
        </w:rPr>
        <w:t>Šebata</w:t>
      </w:r>
      <w:proofErr w:type="spellEnd"/>
      <w:r w:rsidRPr="006B4717">
        <w:rPr>
          <w:rFonts w:ascii="Tahoma" w:hAnsi="Tahoma" w:cs="Tahoma"/>
          <w:color w:val="000000"/>
          <w:shd w:val="clear" w:color="auto" w:fill="FFFFFF"/>
          <w:lang w:val="x-none"/>
        </w:rPr>
        <w:t xml:space="preserve"> in nepredvidenim investicijsko-vzdrževalnim delom (12.000 €).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Načrtu razvojnih programov je na to postavko vezan NRP OB192-18-0014 INVESTICIJSKO VZDRŽEVANJE FEKALNE KANALIZACIJE.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60" w:name="_Toc134180083"/>
      <w:r w:rsidRPr="00792795">
        <w:rPr>
          <w:rFonts w:ascii="Tahoma" w:hAnsi="Tahoma" w:cs="Tahoma"/>
          <w:sz w:val="24"/>
          <w:szCs w:val="24"/>
        </w:rPr>
        <w:t>16 PROSTORSKO PLANIRANJE IN STANOVANJSKO KOMUNALNA DEJAVNOST</w:t>
      </w:r>
      <w:r w:rsidRPr="00792795">
        <w:rPr>
          <w:rFonts w:ascii="Tahoma" w:hAnsi="Tahoma" w:cs="Tahoma"/>
          <w:sz w:val="24"/>
          <w:szCs w:val="24"/>
        </w:rPr>
        <w:tab/>
        <w:t>569.697 €</w:t>
      </w:r>
      <w:bookmarkEnd w:id="6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Prostorsko planiranje in stanovanjsko komunalna dejavnost zajemata prostorsko načrtovanje in razvoj ter načrtovanje poselitve v prostoru (občinski prostorski načrt, razni podrobni prostorski načrti, stanovanjska dejavnost, gospodarjenje z zemljišči in komunalna dejavnost ter skrb za čisto in urejeno okolje). V okviru tega področja, ki se nanaša na prostorsko planiranje Občina Žirovnica vrši naslednje dejavnosti: vodimo postopno izdelavo oziroma dopolnitve in spremembe prostorskih aktov v skladu z določili zakonodaje, ob upoštevanju določenih prioritet izdelave prostorskih aktov oziroma obstoječih razmer na tem področju ter iskanju ravnovesja med javnimi in zasebnimi interesi, redno vzdržujemo in razvijamo informacijski sistem za </w:t>
      </w:r>
      <w:r w:rsidRPr="006B4717">
        <w:rPr>
          <w:rFonts w:ascii="Tahoma" w:hAnsi="Tahoma" w:cs="Tahoma"/>
          <w:lang w:val="x-none"/>
        </w:rPr>
        <w:lastRenderedPageBreak/>
        <w:t>gospodarjenje s prostorom (Prostorski informacijski sistem občine - PISO), v skladu z določili zakonodaje in na podlagi medsebojnega sodelovanja vseh udeležencev v prostoru. V okviru tega področja Občina Žirovnica skrbi tudi za varstvo okolja in sicer za urejanje in čiščenje degradiranih območij na območju občine Žirovnica, katerega cilj je sanacija nedovoljenih posegov v prostor, v tem okviru pa izvajamo tudi ukrepe, predvidene v dolgoročnem programu varstva okolja za Občino Žirovnica. Naloga tega programa je tudi skrb za stanovanjski fond v lasti občine, v okviru komunalne dejavnosti pa oskrba z vodo, urejanje pokopališč in pogrebna dejavnost, ter vzdrževanje objektov za rekreacijo (otroška igrišča).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Odlok o strategiji prostorskega razvoja Slovenije; Uredba o prostorskem redu Slovenije; Nacionalni program varstva okolja; Resolucija o nacionalnem programu varstva okolja; Zakon o prostorskem načrtovanju; 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področja proračunske porabe je vzpodbujanje vzdržnega prostorskega razvoja ter s tem zagotavljanje pogojev za skladen in celovit razvoj naselij in drugih poselitvenih območij na teritoriju občine ter izvajanje aktivne zemljiške politike z ustvarjanjem prostorskih pogojev za učinkovito gospodarjenje z nepremičninami.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1602  Prostorsko in podeželsko planiranje in administracija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1603  Komunalna dejavnost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1605  Spodbujanje stanovanjske gradnje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1606  Upravljanje in razpolaganje z zemljišči (javno dobro, kmetijska, gozdna in stavbna zemljišča)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1" w:name="_Toc134180084"/>
      <w:r w:rsidRPr="00792795">
        <w:rPr>
          <w:rFonts w:ascii="Tahoma" w:hAnsi="Tahoma" w:cs="Tahoma"/>
          <w:sz w:val="20"/>
        </w:rPr>
        <w:t>1602 Prostorsko in podeželsko planiranje in administracija</w:t>
      </w:r>
      <w:r w:rsidRPr="00792795">
        <w:rPr>
          <w:rFonts w:ascii="Tahoma" w:hAnsi="Tahoma" w:cs="Tahoma"/>
          <w:sz w:val="20"/>
        </w:rPr>
        <w:tab/>
        <w:t>109.953 €</w:t>
      </w:r>
      <w:bookmarkEnd w:id="6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1602 Prostorsko in podeželsko planiranje in administracija vključuje sredstva za urejanje in nadzor nad geodetskimi evidencami, nadzor nad prostorom in gospodarjenje s prostorom.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glavnega programa so: skladen razvoj občine na vseh področjih življenja in dela ter racionalna raba prostora, izvajanje razvojnih projektov,  </w:t>
      </w:r>
      <w:proofErr w:type="spellStart"/>
      <w:r w:rsidRPr="006B4717">
        <w:rPr>
          <w:rFonts w:ascii="Tahoma" w:hAnsi="Tahoma" w:cs="Tahoma"/>
          <w:lang w:val="x-none"/>
        </w:rPr>
        <w:t>čimvečja</w:t>
      </w:r>
      <w:proofErr w:type="spellEnd"/>
      <w:r w:rsidRPr="006B4717">
        <w:rPr>
          <w:rFonts w:ascii="Tahoma" w:hAnsi="Tahoma" w:cs="Tahoma"/>
          <w:lang w:val="x-none"/>
        </w:rPr>
        <w:t xml:space="preserve"> preselitev dejavnosti v obrtno-poslovno cono, prednostna raba zemljišč za projekte, ki zasledujejo širše družbene interese, prilagajanje prostorskih aktov razvojnim konceptom in potrebam investitorjev,  izboljšanje bivalnih in delovnih pogojev (prometne povezave, zelene površine, rekreacija), ohranjanje kulturne krajine, skrb za urejeno okolje.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cilji so izvedba čim večjega obsega planiranih postopkov priprave in sprejema posamičnih prostorskih aktov, pridobitev potrebnih dokumentov za manjše prostorske ureditve ter pridobivanje različnih strokovnih podlag za kasnejše prostorsko načrtovanje. Poleg tega pa tudi nadaljevanje rednega vzdrževanja obstoječe strojne in programske opreme, prostorskega informacijskega sistema ter pridobitev ali izdelava potrebnih podatkov in podatkovnih baz.</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s katerimi se bo merilo doseganje zastavljenih ciljev so: vsem občanom dostopen PISO s tekoče ažuriranimi podatkovnimi bazami, izdelani in sprejeti planirani OPPN za predvidene posege, obseg izvedbe navedenih projektov oziroma izvedba posameznih faz projektov, pri čemer je potrebno upoštevati, da so postopki priprave in sprejema prostorskih aktov tako iz strokovnega kot organizacijskega vidika izredno zahtevna, kompleksna in dolgotrajna naloga, ki zahteva dodatna usklajevanja z udeleženci postopka, izvajalci in lastniki zemljišč, zaradi česar je težko natančno določiti stroške ter časovni okvir realizacije posameznega akta.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16029003  Prostorsko načrtovanje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16029001 Urejanje in nadzor na področju geodetskih evidenc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16029001 Urejanje in nadzor na področju geodetskih evidenc</w:t>
      </w:r>
      <w:r w:rsidRPr="008D0C62">
        <w:rPr>
          <w:rFonts w:ascii="Tahoma" w:hAnsi="Tahoma" w:cs="Tahoma"/>
          <w:sz w:val="20"/>
        </w:rPr>
        <w:tab/>
        <w:t>31.245 €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Urejanje in nadzor na področju geodetskih evidenc zajema neprekinjeno vzdrževanje in razvoj informacijskega sistema za gospodarjenje s prostorom, s poudarkom na povečanje kvalitete in večje informiranosti javnosti ter poenostavljenega komuniciranja. Ključne naloge so pridobitev potrebnih geodetskih in drugih podatkov za zagotavljanje prostorskega informacijskega sistema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prostorskem načrtovanju  in na njegovi podlagi sprejeti  podzakonski akti; Zakon o urejanju prostora in na njegovi podlagi sprejeti  podzakonski akti; Zakon o graditvi objektov in na njegovi podlagi sprejeti podzakonski akti; Gradbeni zakon; Zakon o evidentiranju nepremičnin in na njegovi podlagi sprejeti  podzakonski akti; področni zakoni in na njihovi podlagi sprejeti  podzakonski akti, ki posegajo na področje informatizacije (npr. Zakon o cestah, Zakon o varstvu okolja).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so ažurno pridobivanje podatkov z namenom  rednega vzdrževanja in razvoja informacijskega </w:t>
      </w:r>
      <w:r w:rsidRPr="006B4717">
        <w:rPr>
          <w:rFonts w:ascii="Tahoma" w:hAnsi="Tahoma" w:cs="Tahoma"/>
          <w:lang w:val="x-none"/>
        </w:rPr>
        <w:lastRenderedPageBreak/>
        <w:t>sistema za gospodarjenje s prostorom (PISO-prostorski informacijski sistem občine). Kazalci so tekoče ažurirani obstoječi podatki in nove aplikacije za vpogled v razne podatke.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 je predvsem tekoče vzdrževanje prostorskega informacijskega sistema občine (PISO) iz katerega so razvidne katastrske občine, zemljiške parcele, OPN (namembnost zemljišč, območja pozidave, ipd.), potek infrastrukture, kategorizacija cest.</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Planirani kazalnik na podlagi katerega se bo merila uspešnost zastavljenih ciljev je predvsem število izdanih lokacijskih informacij in potrdil o namenski rabi zemljišč ter število izdanih projektnih pogojev, soglasij in smernic.</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1605 GEOINFORMACIJSKI SISTEM</w:t>
      </w:r>
      <w:r w:rsidRPr="002B1F39">
        <w:rPr>
          <w:rFonts w:ascii="Tahoma" w:hAnsi="Tahoma" w:cs="Tahoma"/>
          <w:sz w:val="22"/>
          <w:szCs w:val="22"/>
        </w:rPr>
        <w:tab/>
        <w:t>31.245 €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 postavko </w:t>
      </w:r>
      <w:proofErr w:type="spellStart"/>
      <w:r w:rsidRPr="006B4717">
        <w:rPr>
          <w:rFonts w:ascii="Tahoma" w:hAnsi="Tahoma" w:cs="Tahoma"/>
          <w:lang w:val="x-none"/>
        </w:rPr>
        <w:t>Geoinformacijski</w:t>
      </w:r>
      <w:proofErr w:type="spellEnd"/>
      <w:r w:rsidRPr="006B4717">
        <w:rPr>
          <w:rFonts w:ascii="Tahoma" w:hAnsi="Tahoma" w:cs="Tahoma"/>
          <w:lang w:val="x-none"/>
        </w:rPr>
        <w:t xml:space="preserve"> sistem so namenjena sredstva v skupni višini 18.245 € in vključujejo: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zagotavljanje storitev programa PISO - prostorski informacijski sistem Občine Žirovnica (8.245 €),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pripravo podatkov za nepredvidene zahteve s strani ministrstev za različne evidence (3.000 €),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preveritev in ureditev katastra gospodarske javne infrastrukture (10.000 €) in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vzpostavitev evidence stavbnih zemljišč (10.000 €).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na tej postavki je predvidena na podlagi realizacije v preteklih letih.</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16029003 Prostorsko načrtovanje</w:t>
      </w:r>
      <w:r w:rsidRPr="008D0C62">
        <w:rPr>
          <w:rFonts w:ascii="Tahoma" w:hAnsi="Tahoma" w:cs="Tahoma"/>
          <w:sz w:val="20"/>
        </w:rPr>
        <w:tab/>
        <w:t>78.708 €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Prostorsko načrtovanje je izvajanje priprave in sprejema strateških in izvedbenih prostorskih aktov ter priprave različnih strokovnih podlag, ki so osnova za prostorsko načrtovanje. Ključne naloge so organizacija in sodelovanje pri pripravi in sprejemu prostorskih aktov ter njihovih sprememb in dopolnitev, predvsem v skladu  z določili  ZUreP in GZ. Poleg tega  v okviru tega podprograma  pristopamo k izdelavi ali pridobitvi ustrezne dokumentacije za manjše prostorske ureditve (OPPN).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prostorskem načrtovanju  in na njegovi podlagi sprejeti  podzakonski akti; Zakon o urejanju prostora; Gradbeni zakon in na njegovi podlagi sprejeti podzakonski akti; Odlok o strategiji prostorskega razvoja Slovenije; Uredba o prostorskem redu Slovenije; Razvojni program Občine Žirovnica,  Odlok o občinskem prostorskem načrtu; ostali že sprejeti izvedbeni prostorski akti, področni zakoni in na njihovi podlagi sprejeti podzakonski akti, ki posegajo na področje prostorskega načrtovanja in planiranja (Energetski zakon, Stanovanjski zakon, Zakon o ohranjanju narave, Zakon o vodah, Zakon o varstvu okolja, Zakon o kmetijskih zemljiščih, Zakon o varstvu kulturne dediščine, Zakon o gozdovih, Zakon o rudarstvu,  Zakon o cestah,...)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izvedba postopkov priprave in sprejema posamičnih prostorskih aktov ter pridobitev potrebnih dokumentov za manjše prostorske ureditve v planiranem obsegu.</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Planirani kazalnik na podlagi katerega se bo merila uspešnost zastavljenih ciljev, je obseg izvedbe navedenih projektov oziroma izvedba posameznih faz projektov.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cilj je predvsem izdelava posameznih faz prostorskih dokumentov v planiranih rokih, informiranje občanov o stanju prostora ter izdajanje projektnih pogojev in soglasij h gradnji objektov.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Planirani kazalnik na podlagi katerega se bo merila uspešnost zastavljenih ciljev je predvsem število izdanih lokacijskih informacij in potrdil o namenski rabi zemljišč ter število izdanih projektnih pogojev, soglasij in smernic.</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1601 URBANIZEM</w:t>
      </w:r>
      <w:r w:rsidRPr="002B1F39">
        <w:rPr>
          <w:rFonts w:ascii="Tahoma" w:hAnsi="Tahoma" w:cs="Tahoma"/>
          <w:sz w:val="22"/>
          <w:szCs w:val="22"/>
        </w:rPr>
        <w:tab/>
        <w:t>73.708 €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sredstva v skupni višini 73.708 € namenjena: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stroškom projektne dokumentacije za OPPN Dom starostnikov (26.608 €),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krajinska zasnova Vrbe (6.100 €),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poplačilu izvajalca dopolnitve OPN Občine Žirovnica (33.000 € - ocena Atelje Prizma),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stroškom urbanista (8.000 € - ocena).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Izračun stroškov za to postavko je določen na podlagi ocen oziroma ponudb izvajalcev.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1602 IZDAJA PROJEKTNIH POGOJEV, SOGLASIJ IN SMERNIC</w:t>
      </w:r>
      <w:r w:rsidRPr="002B1F39">
        <w:rPr>
          <w:rFonts w:ascii="Tahoma" w:hAnsi="Tahoma" w:cs="Tahoma"/>
          <w:sz w:val="22"/>
          <w:szCs w:val="22"/>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JEKO d.o.o. kot naše javno podjetje izdaja projektne pogoje in soglasja h gradnjam in priključitvam objektov na vodovodno in kanalizacijsko omrežje.  Ker je lastnik infrastrukture občina, JEKO d.o.o. pa ima z izdajo dokumentov nekaj stroškov (ogled, čas, papir), te stroške krije občina. Ker v letu 2022 ni predvidena nobena izgradnja nove kanalizacije, so stroški predvideni v enaki višini kot v preteklem letu.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na postavki je določena glede na višino stroškov za en dokument in predvideno število izdanih dokumentov v naslednjem letu.</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2" w:name="_Toc134180085"/>
      <w:r w:rsidRPr="00792795">
        <w:rPr>
          <w:rFonts w:ascii="Tahoma" w:hAnsi="Tahoma" w:cs="Tahoma"/>
          <w:sz w:val="20"/>
        </w:rPr>
        <w:t>1603 Komunalna dejavnost</w:t>
      </w:r>
      <w:r w:rsidRPr="00792795">
        <w:rPr>
          <w:rFonts w:ascii="Tahoma" w:hAnsi="Tahoma" w:cs="Tahoma"/>
          <w:sz w:val="20"/>
        </w:rPr>
        <w:tab/>
        <w:t>273.394 €</w:t>
      </w:r>
      <w:bookmarkEnd w:id="6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Komunalna dejavnost vključuje vzdrževanje in obnovo komunalnih objektov in naprav na področju oskrbe z vodo, pokopališke in pogrebne dejavnosti in javnih površin.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Zagotoviti dobre komunalne standarde na območju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zagotovljenimi sredstvi realizirati predvidene naloge na področju komunalne dejavnosti.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16039001 Oskrba z vodo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16039002 Urejanje pokopališč in pogrebna dejavnost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16039003 Objekti za rekreacijo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16039001 Oskrba z vodo</w:t>
      </w:r>
      <w:r w:rsidRPr="008D0C62">
        <w:rPr>
          <w:rFonts w:ascii="Tahoma" w:hAnsi="Tahoma" w:cs="Tahoma"/>
          <w:sz w:val="20"/>
        </w:rPr>
        <w:tab/>
        <w:t>106.950 €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obsega gradnjo in vzdrževanje vodovodnih sistemov na območju občine, vključno s hidrantno mrežo.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 o vodah; Zakon o varstvu okolja; Zakon o urejanju prostora; Zakon o graditvi objektov; Gradbeni zakon; Zakon o gospodarskih javnih službah in njihovi podzakonski predpisi; Odlok o gospodarskih javnih službah v občini Žirovnica; Odlok o varstvu vodnih virov in ukrepih za zavarovanje pitnih voda v Občini Žirovnica; Odlok o oskrbi s pitno vodo na območju občine Žirovnica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Zagotoviti neoporečno pitno vodo v zadostnih količinah na območjih, kjer se prebivalci oskrbujejo s pitno vodo iz lokalnih vodooskrbnih sistemov in na območjih, kjer še ni zagotovljena </w:t>
      </w:r>
      <w:proofErr w:type="spellStart"/>
      <w:r w:rsidRPr="006B4717">
        <w:rPr>
          <w:rFonts w:ascii="Tahoma" w:hAnsi="Tahoma" w:cs="Tahoma"/>
          <w:lang w:val="x-none"/>
        </w:rPr>
        <w:t>vodooskrba</w:t>
      </w:r>
      <w:proofErr w:type="spellEnd"/>
      <w:r w:rsidRPr="006B4717">
        <w:rPr>
          <w:rFonts w:ascii="Tahoma" w:hAnsi="Tahoma" w:cs="Tahoma"/>
          <w:lang w:val="x-none"/>
        </w:rPr>
        <w:t xml:space="preserve"> ter izboljšati kakovost izvajanja javne službe z dodatno infrastrukturo.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vzdrževanih hidrantov in obnovljenih ter novozgrajenih vodovodnih sistemov.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Skladno z razpoložljivimi sredstvi zagotavljati fazno obnovo lokalnih vodooskrbnih sistemov.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1612 HIDRANTNO OMREŽJE (INVESTICIJE)</w:t>
      </w:r>
      <w:r w:rsidRPr="002B1F39">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namenjena popravilom in zamenjavi nedelujočih hidrantov, zamenjavi talnih hidrantov z nadtalnimi ter postavitvi novih hidrantov.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sredstva namenjena za odpravo pomanjkljivosti pri hidrantih na podlagi pregleda PGD Zabreznica (10.000 €).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V Načrtu razvojnih programov Občine Žirovnica je investicijsko vzdrževanje hidrantnega omrežja zajeto v programu z oznako NRP OB192-20-0002 - Investicijsko vzdrževanje hidrantnega omrežja.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1613 VODOVODNO OMREŽJE (INVESTICIJE)</w:t>
      </w:r>
      <w:r w:rsidRPr="002B1F39">
        <w:rPr>
          <w:rFonts w:ascii="Tahoma" w:hAnsi="Tahoma" w:cs="Tahoma"/>
          <w:sz w:val="22"/>
          <w:szCs w:val="22"/>
        </w:rPr>
        <w:tab/>
        <w:t>96.950 €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Cilj razvojnega programa je zagotovitev nemotene in zdravstveno neoporečne oskrbe z vodo po vsej občini. V ta namen se dograjuje, predvsem pa postopoma obnavlja in posodablja vodovodno omrežje z napravami, kjer gre za večje obnove in postavitve dodatnih hidrantov se predhodno izdelajo potrebni projekti.</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xml:space="preserve">V letu 2023 so sredstva v višini 96.950 € predvidena za: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dokumentacijo za sanacijo vodohrana Moste (14.234 €),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obnovo jaška za regulacijo/zniževanje tlaka za celotno naselje Vrba (12.000 €),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obnovo dotrajanih vodovodnih jaškov po občini, kar ni bilo izvedeno v letu 2022 (35.000 €),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lastRenderedPageBreak/>
        <w:t>- projektno dokumentacijo za rekonstrukcijo vodovodnega sistema Završnica (25.766 €) in nakup zemljišč (</w:t>
      </w:r>
      <w:r w:rsidR="00C61BB4">
        <w:rPr>
          <w:rFonts w:ascii="Tahoma" w:hAnsi="Tahoma" w:cs="Tahoma"/>
          <w:color w:val="000000"/>
          <w:shd w:val="clear" w:color="auto" w:fill="FFFFFF"/>
        </w:rPr>
        <w:t>1.500</w:t>
      </w:r>
      <w:r w:rsidRPr="006B4717">
        <w:rPr>
          <w:rFonts w:ascii="Tahoma" w:hAnsi="Tahoma" w:cs="Tahoma"/>
          <w:color w:val="000000"/>
          <w:shd w:val="clear" w:color="auto" w:fill="FFFFFF"/>
          <w:lang w:val="x-none"/>
        </w:rPr>
        <w:t xml:space="preserve"> €)</w:t>
      </w:r>
      <w:r w:rsidR="00C61BB4">
        <w:rPr>
          <w:rFonts w:ascii="Tahoma" w:hAnsi="Tahoma" w:cs="Tahoma"/>
          <w:color w:val="000000"/>
          <w:shd w:val="clear" w:color="auto" w:fill="FFFFFF"/>
        </w:rPr>
        <w:t xml:space="preserve"> ter služnosti in ostali stroški (8.450 </w:t>
      </w:r>
      <w:r w:rsidR="00C61BB4" w:rsidRPr="006B4717">
        <w:rPr>
          <w:rFonts w:ascii="Tahoma" w:hAnsi="Tahoma" w:cs="Tahoma"/>
          <w:color w:val="000000"/>
          <w:shd w:val="clear" w:color="auto" w:fill="FFFFFF"/>
          <w:lang w:val="x-none"/>
        </w:rPr>
        <w:t>€</w:t>
      </w:r>
      <w:r w:rsidR="00C61BB4">
        <w:rPr>
          <w:rFonts w:ascii="Tahoma" w:hAnsi="Tahoma" w:cs="Tahoma"/>
          <w:color w:val="000000"/>
          <w:shd w:val="clear" w:color="auto" w:fill="FFFFFF"/>
        </w:rPr>
        <w:t>)</w:t>
      </w:r>
      <w:r w:rsidRPr="006B4717">
        <w:rPr>
          <w:rFonts w:ascii="Tahoma" w:hAnsi="Tahoma" w:cs="Tahoma"/>
          <w:color w:val="000000"/>
          <w:shd w:val="clear" w:color="auto" w:fill="FFFFFF"/>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Načrtu razvojnih programov Občine Žirovnica je investicijsko vzdrževanje vodovodnega omrežja zajeto v programu z oznako 0B192-18-0013 UREJANJE VODOVODNEGA OMREŽJA, rekonstrukcija vodovodnega sistema Završnica pa z oznako OB192-21-0004.</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16039002 Urejanje pokopališč in pogrebna dejavnost</w:t>
      </w:r>
      <w:r w:rsidRPr="008D0C62">
        <w:rPr>
          <w:rFonts w:ascii="Tahoma" w:hAnsi="Tahoma" w:cs="Tahoma"/>
          <w:sz w:val="20"/>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obsega investicijsko vzdrževanje in gradnjo pokopališč in mrliških vežic.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pokopališki in pogrebni dejavnosti; Zakon o gospodarskih javnih službah; Zakon o graditvi objektov; Gradbeni zakon; Odlok o gospodarskih javnih službah občine Žirovnica; Odlok o pokopališki in pogrebni dejavnosti ter urejanju pokopališč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zagotoviti letno investicijsko vzdrževanje pokopališč in infrastrukture v sklopu urejanja obeh pokopališč.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Skladno z razpoložljivimi sredstvi zagotavljati investicijsko vzdrževanje in gradnjo oziroma obnovo pokopališč in pripadajoče infrastrukture.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Kazalec je urejeno pokopališče z ustrezno infrastrukturo ( urejene mrliške vežice, tlakovane poti, urejeno odvodnjavanje meteorne vode, urejeni vodnjaki).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1621 UREDITEV POKOPALIŠČA</w:t>
      </w:r>
      <w:r w:rsidRPr="002B1F39">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 xml:space="preserve">Na postavki so sredstva v višini 10.000 € namenjena za investicijsko-vzdrževalna dela na pokopališču Breznica (ureditev pohodnih površin).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Investicije so vezane na NRP OB192-18-0009 UREJANJE POKOPALIŠČ.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16039003 Objekti za rekreacijo</w:t>
      </w:r>
      <w:r w:rsidRPr="008D0C62">
        <w:rPr>
          <w:rFonts w:ascii="Tahoma" w:hAnsi="Tahoma" w:cs="Tahoma"/>
          <w:sz w:val="20"/>
        </w:rPr>
        <w:tab/>
        <w:t>101.567 €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objekti za rekreacijo obsega upravljanje in vzdrževanje objektov za rekreacijo (zelenice, otroška igrišča, ipd.), gradnja in investicijsko vzdrževanje objektov za rekreacijo.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urejanju prostora; Zakon o graditvi objektov; Gradbeni zakon; Zakon o gospodarskih javnih službah; Odlok o gospodarskih javnih službah v občini Žirovnica; Zakon o varstvu okolja in podzakonski akti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podprograma so zagotovitev ustreznih površin za rekreacijo in igro otrok ter zagotovitev urejenosti javnih zelenih površin.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cilji podprograma so hortikulturna ureditev površin v urbanem okolju, ureditev otroških igrišč in dopolnitev obstoječih zasaditev na javnih zelenih površinah.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urejenih otroških igrišč in drugih javnih površin.</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1631 VZDRŽEVANJE JAVNIH ZELENIC</w:t>
      </w:r>
      <w:r w:rsidRPr="002B1F39">
        <w:rPr>
          <w:rFonts w:ascii="Tahoma" w:hAnsi="Tahoma" w:cs="Tahoma"/>
          <w:sz w:val="22"/>
          <w:szCs w:val="22"/>
        </w:rPr>
        <w:tab/>
        <w:t>47.710 €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tej postavki so namenjena: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košnji zelenic (18.000 €),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obrezovanju živih mej (4.500 €),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urejanju zelenic (čiščenje, grabljenje listja, planiranje) (3.310 €),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ureditvi cvetličnih gred in korit ter nakupu razne vegetacije (11.000 €),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hortikulturni ureditvi spomenikov (7.200 €),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odstranjevanju invazivnih rastlin (3.200 €)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plačilu vodarine (500 €).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Stroški izvajanja javne službe so načrtovani na podlagi Programa vzdrževanja javnih cest in ocene stroškov za ta namen, ki ga je pripravil vzdrževalec Javno podjetje JEKO d.o.o.</w:t>
      </w:r>
    </w:p>
    <w:p w:rsidR="00CE4B5D" w:rsidRPr="006B4717" w:rsidRDefault="00CE4B5D" w:rsidP="006B4717">
      <w:pPr>
        <w:widowControl w:val="0"/>
        <w:spacing w:before="0" w:after="0"/>
        <w:ind w:left="0" w:right="-1"/>
        <w:jc w:val="both"/>
        <w:rPr>
          <w:rFonts w:ascii="Tahoma" w:hAnsi="Tahoma" w:cs="Tahoma"/>
          <w:sz w:val="16"/>
          <w:szCs w:val="16"/>
          <w:lang w:val="x-none"/>
        </w:rPr>
      </w:pP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1633 OTROŠKA IGRIŠČA</w:t>
      </w:r>
      <w:r w:rsidRPr="002B1F39">
        <w:rPr>
          <w:rFonts w:ascii="Tahoma" w:hAnsi="Tahoma" w:cs="Tahoma"/>
          <w:sz w:val="22"/>
          <w:szCs w:val="22"/>
        </w:rPr>
        <w:tab/>
        <w:t>53.857 €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v skupni višini 20.100 EUR namenjena: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eventualni zamenjavi označevalnih tabel (100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plačilu najema WC kabine na Bregu in uporabi WC-ja na Selu (800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pregledu in popravilu igral na otroških igriščih ter izvedbi košnje na igriščih (8.000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rednemu vzdrževanju otroških igrišč (11.200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pregledu in vzdrževanju fitnes naprav v </w:t>
      </w:r>
      <w:proofErr w:type="spellStart"/>
      <w:r w:rsidRPr="006B4717">
        <w:rPr>
          <w:rFonts w:ascii="Tahoma" w:hAnsi="Tahoma" w:cs="Tahoma"/>
          <w:lang w:val="x-none"/>
        </w:rPr>
        <w:t>Glenci</w:t>
      </w:r>
      <w:proofErr w:type="spellEnd"/>
      <w:r w:rsidRPr="006B4717">
        <w:rPr>
          <w:rFonts w:ascii="Tahoma" w:hAnsi="Tahoma" w:cs="Tahoma"/>
          <w:lang w:val="x-none"/>
        </w:rPr>
        <w:t xml:space="preserve"> (600 EUR)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čiščenju ter praznjenju </w:t>
      </w:r>
      <w:proofErr w:type="spellStart"/>
      <w:r w:rsidRPr="006B4717">
        <w:rPr>
          <w:rFonts w:ascii="Tahoma" w:hAnsi="Tahoma" w:cs="Tahoma"/>
          <w:lang w:val="x-none"/>
        </w:rPr>
        <w:t>dehidracijskega</w:t>
      </w:r>
      <w:proofErr w:type="spellEnd"/>
      <w:r w:rsidRPr="006B4717">
        <w:rPr>
          <w:rFonts w:ascii="Tahoma" w:hAnsi="Tahoma" w:cs="Tahoma"/>
          <w:lang w:val="x-none"/>
        </w:rPr>
        <w:t xml:space="preserve"> stranišča na otroškem igrišču v Završnici (1.647 EUR). </w:t>
      </w:r>
    </w:p>
    <w:p w:rsidR="00CE4B5D" w:rsidRPr="00997A9B" w:rsidRDefault="00CE4B5D" w:rsidP="006B4717">
      <w:pPr>
        <w:widowControl w:val="0"/>
        <w:spacing w:before="0" w:after="0"/>
        <w:ind w:left="0" w:right="-1"/>
        <w:jc w:val="both"/>
        <w:rPr>
          <w:rFonts w:ascii="Tahoma" w:hAnsi="Tahoma" w:cs="Tahoma"/>
          <w:lang w:val="x-none"/>
        </w:rPr>
      </w:pPr>
      <w:proofErr w:type="spellStart"/>
      <w:r w:rsidRPr="00997A9B">
        <w:rPr>
          <w:rFonts w:ascii="Tahoma" w:hAnsi="Tahoma" w:cs="Tahoma"/>
          <w:lang w:val="x-none"/>
        </w:rPr>
        <w:t>Podjemne</w:t>
      </w:r>
      <w:proofErr w:type="spellEnd"/>
      <w:r w:rsidRPr="00997A9B">
        <w:rPr>
          <w:rFonts w:ascii="Tahoma" w:hAnsi="Tahoma" w:cs="Tahoma"/>
          <w:lang w:val="x-none"/>
        </w:rPr>
        <w:t xml:space="preserve"> pogodbe se povečajo zaradi </w:t>
      </w:r>
      <w:proofErr w:type="spellStart"/>
      <w:r w:rsidRPr="00997A9B">
        <w:rPr>
          <w:rFonts w:ascii="Tahoma" w:hAnsi="Tahoma" w:cs="Tahoma"/>
          <w:lang w:val="x-none"/>
        </w:rPr>
        <w:t>ekoWCja</w:t>
      </w:r>
      <w:proofErr w:type="spellEnd"/>
      <w:r w:rsidRPr="00997A9B">
        <w:rPr>
          <w:rFonts w:ascii="Tahoma" w:hAnsi="Tahoma" w:cs="Tahoma"/>
          <w:lang w:val="x-none"/>
        </w:rPr>
        <w:t>.</w:t>
      </w:r>
    </w:p>
    <w:p w:rsidR="00CE4B5D" w:rsidRPr="00997A9B" w:rsidRDefault="00CE4B5D" w:rsidP="006B4717">
      <w:pPr>
        <w:widowControl w:val="0"/>
        <w:spacing w:before="0" w:after="0"/>
        <w:ind w:left="0" w:right="-1"/>
        <w:jc w:val="both"/>
        <w:rPr>
          <w:rFonts w:ascii="Tahoma" w:hAnsi="Tahoma" w:cs="Tahoma"/>
          <w:lang w:val="x-none"/>
        </w:rPr>
      </w:pPr>
      <w:r w:rsidRPr="00997A9B">
        <w:rPr>
          <w:rFonts w:ascii="Tahoma" w:hAnsi="Tahoma" w:cs="Tahoma"/>
          <w:lang w:val="x-none"/>
        </w:rPr>
        <w:t>-nova igrala: Breznica in Breg - 8000 eur</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višini 20.000 EUR so namenjena postavitvi novega </w:t>
      </w:r>
      <w:proofErr w:type="spellStart"/>
      <w:r w:rsidRPr="006B4717">
        <w:rPr>
          <w:rFonts w:ascii="Tahoma" w:hAnsi="Tahoma" w:cs="Tahoma"/>
          <w:lang w:val="x-none"/>
        </w:rPr>
        <w:t>dehidracijskega</w:t>
      </w:r>
      <w:proofErr w:type="spellEnd"/>
      <w:r w:rsidRPr="006B4717">
        <w:rPr>
          <w:rFonts w:ascii="Tahoma" w:hAnsi="Tahoma" w:cs="Tahoma"/>
          <w:lang w:val="x-none"/>
        </w:rPr>
        <w:t xml:space="preserve"> stranišča na otroškem igrišču v Završnici in so vezana na razvojni program št. OB192-22-0003</w:t>
      </w:r>
      <w:r w:rsidRPr="006B4717">
        <w:rPr>
          <w:rFonts w:ascii="Tahoma" w:hAnsi="Tahoma" w:cs="Tahoma"/>
          <w:lang w:val="x-none"/>
        </w:rPr>
        <w:tab/>
        <w:t>INVESTICIJSKO VZDRŽEVANJE OTROŠKIH IGRIŠČ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OB192-22-0003</w:t>
      </w:r>
      <w:r w:rsidRPr="006B4717">
        <w:rPr>
          <w:rFonts w:ascii="Tahoma" w:hAnsi="Tahoma" w:cs="Tahoma"/>
          <w:lang w:val="x-none"/>
        </w:rPr>
        <w:tab/>
        <w:t>INVESTICIJSKO VZDRŽEVANJE OTROŠKIH IGRIŠČ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za vzdrževanje igrišč so na postavki predvidena na podlagi ocene stroškov letnega vzdrževanja otroških igrišč v preteklih letih ter na podlagi preteklih izkušenj. Otroška igrišča bodo v letu 2023 odprta dlje časa, odvisno od vremenskih razmer.</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16039005 Druge komunalne dejavnosti</w:t>
      </w:r>
      <w:r w:rsidRPr="008D0C62">
        <w:rPr>
          <w:rFonts w:ascii="Tahoma" w:hAnsi="Tahoma" w:cs="Tahoma"/>
          <w:sz w:val="20"/>
        </w:rPr>
        <w:tab/>
        <w:t>54.877 €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druge komunalne dejavnosti obsega vzdrževanje ostalih javnih površin in objektov ter postavitev urbane opreme.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urejanju prostora; Zakon o graditvi objektov; Gradbeni zakon; Zakon o gospodarskih javnih službah; Odlok o gospodarskih javnih službah v občini Žirovnica; Zakon o varstvu okolja in podzakonski akti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podprograma so poenotenje elementov urbane opreme na območju občine Žirovnica in zagotovitev urejenosti javnih  površin.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cilji podprograma so praznjenje pasjih WC-jev, ureditev klopi, strojno čiščenje javnih površin in postopna zamenjava obstoječe ulične opreme z novo.</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1634 VZDRŽEVANJE OSTALIH JAVNIH POVRŠIN</w:t>
      </w:r>
      <w:r w:rsidRPr="002B1F39">
        <w:rPr>
          <w:rFonts w:ascii="Tahoma" w:hAnsi="Tahoma" w:cs="Tahoma"/>
          <w:sz w:val="22"/>
          <w:szCs w:val="22"/>
        </w:rPr>
        <w:tab/>
        <w:t>54.877 €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višini </w:t>
      </w:r>
      <w:r w:rsidRPr="006B4717">
        <w:rPr>
          <w:rFonts w:ascii="Tahoma" w:hAnsi="Tahoma" w:cs="Tahoma"/>
          <w:b/>
          <w:bCs/>
          <w:lang w:val="x-none"/>
        </w:rPr>
        <w:t>14.877 €</w:t>
      </w:r>
      <w:r w:rsidRPr="006B4717">
        <w:rPr>
          <w:rFonts w:ascii="Tahoma" w:hAnsi="Tahoma" w:cs="Tahoma"/>
          <w:lang w:val="x-none"/>
        </w:rPr>
        <w:t xml:space="preserve"> so namenjena rednemu (tekočemu) vzdrževanju in vključujejo (JEKO):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praznjenje pasjih WC-jev,  klopi in zabojev (8.265 €)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strojno čiščenje javnih površin (6.612 €).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višini </w:t>
      </w:r>
      <w:r w:rsidRPr="006B4717">
        <w:rPr>
          <w:rFonts w:ascii="Tahoma" w:hAnsi="Tahoma" w:cs="Tahoma"/>
          <w:b/>
          <w:bCs/>
          <w:lang w:val="x-none"/>
        </w:rPr>
        <w:t>40.000 €</w:t>
      </w:r>
      <w:r w:rsidRPr="006B4717">
        <w:rPr>
          <w:rFonts w:ascii="Tahoma" w:hAnsi="Tahoma" w:cs="Tahoma"/>
          <w:lang w:val="x-none"/>
        </w:rPr>
        <w:t xml:space="preserve"> so namenjena postopni zamenjavi obstoječe ulične opreme z novo ter postavitvi avtobusne nadstrešnice v Vrbi, ki bo namenjena šoloobveznim otrokom. Oprema bo v skladu s pridobljenim Katalogom ulične opreme v občini Žirovnica.  Sredstva so vezana na razvojni program OB192-21-0007 Urbana oprema.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OB192-21-0007 Urbana oprema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za vzdrževanje ostalih javnih površin so na postavki predvidena na podlagi ocene stroškov letnega vzdrževanja  v preteklih letih ter na podlagi preteklih izkušenj.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3" w:name="_Toc134180086"/>
      <w:r w:rsidRPr="00792795">
        <w:rPr>
          <w:rFonts w:ascii="Tahoma" w:hAnsi="Tahoma" w:cs="Tahoma"/>
          <w:sz w:val="20"/>
        </w:rPr>
        <w:t>1605 Spodbujanje stanovanjske gradnje</w:t>
      </w:r>
      <w:r w:rsidRPr="00792795">
        <w:rPr>
          <w:rFonts w:ascii="Tahoma" w:hAnsi="Tahoma" w:cs="Tahoma"/>
          <w:sz w:val="20"/>
        </w:rPr>
        <w:tab/>
        <w:t>145.850 €</w:t>
      </w:r>
      <w:bookmarkEnd w:id="6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1605 Spodbujanje stanovanjske gradnje vključuje sredstva za prilagajanje in obnavljanje občinskega stanovanjskega fonda.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tega programa je vzdrževanje stanovanj po petletnim planu vzdrževanja, npr.:  povečanje bivalnega standarda s posodabljanjem stanovanjskih enot, povečanje standarda skupnih prostorov, povečanje standarda v sanitarnih prostorih stanovanj, izboljšanje izolacije, inštalacij, stabilnosti objektov in zunanjega izgleda stanovanjskih stavb.</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Letni izvedbeni cilj je vzdrževanje stanovanj in objektov po letnem planu vzdrževanja. Planirani kazalci, na podlagi katerih bomo merili uspešnost zastavljenih ciljev je obseg realizacije navedenega plana investicijskega </w:t>
      </w:r>
      <w:r w:rsidRPr="006B4717">
        <w:rPr>
          <w:rFonts w:ascii="Tahoma" w:hAnsi="Tahoma" w:cs="Tahoma"/>
          <w:lang w:val="x-none"/>
        </w:rPr>
        <w:lastRenderedPageBreak/>
        <w:t>vzdrževanja. Z samo izvedbo investicije se preprečuje staranje in propadanje obstoječega fonda stanovanj, prav tako pa se poveča tudi vrednost stanovanj.  Posledice planiranih investicij se odražajo tudi v izboljšanju bivalnega standarda najemnikov.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16059002  Spodbujanje stanovanjske gradnje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16059003  Drugi programi na stanovanjskem področju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16059002 Spodbujanje stanovanjske gradnje</w:t>
      </w:r>
      <w:r w:rsidRPr="008D0C62">
        <w:rPr>
          <w:rFonts w:ascii="Tahoma" w:hAnsi="Tahoma" w:cs="Tahoma"/>
          <w:sz w:val="20"/>
        </w:rPr>
        <w:tab/>
        <w:t>134.300 €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 podprograma  16059002 Spodbujanje stanovanjske gradnje sodijo gradnja, nakup in vzdrževanje neprofitnih stanovanj in službenih najemnih stanovanj; gradnja, nakup in vzdrževanje namenskih najemnin stanovanj (za posebne skupine odraslega prebivalstva); nakup, gradnja in vzdrževanje bivalnih enot, za začasno reševanje stanovanjskih potreb socialno ogroženih oseb.</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Stanovanjski zakon; Pogodba s Stanovanjskim podjetjem d.o.o., Ob Suhi 19, Ravne na Koroškem, o izvajanju storitev gospodarjenja z lastniškimi nepremičninami z dne 17.12.2008</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podprograma je investicijsko vzdrževanje in izboljšava stanovanjskega fonda, ki ga bo Občina Žirovnica obdržala v trajni lasti.  Z investicijskim vzdrževanjem stanovanj se poveča tudi vrednost stanovanj, prav tako pa se zagotovi tudi boljša energetska učinkovitost objektov.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je vzdrževanje stanovanj in objektov po letnem planu vzdrževanja.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1641 STANOVANJA (INVESTICIJE)</w:t>
      </w:r>
      <w:r w:rsidRPr="002B1F39">
        <w:rPr>
          <w:rFonts w:ascii="Tahoma" w:hAnsi="Tahoma" w:cs="Tahoma"/>
          <w:sz w:val="22"/>
          <w:szCs w:val="22"/>
        </w:rPr>
        <w:tab/>
        <w:t>134.300 €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Na postavki so  načrtovana  sredstva za  investicijsko vzdrževanje električne instalacije v šolskem bloku  (131.000 € - delno predračun + ocena), strokovni nadzor nad deli (3.000 € - ocena).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Načrtu razvojnih programov je investicijsko vzdrževanje stanovanj zajeto v programu pod oznako OB192-18-0011 INVESTICIJSKO VZDRŽEVANJE STANOVANJ.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 investicijsko-vzdrževalna dela na stanovanjskem fondu je višina teh stroškov za leto 2023 ocenjena, ker so v projektu zajeti le stroški elektro-vzdrževalnih del, zaključna dela niso všteta v ponudbi oziroma oceni. </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16059003 Drugi programi na stanovanjskem področju</w:t>
      </w:r>
      <w:r w:rsidRPr="008D0C62">
        <w:rPr>
          <w:rFonts w:ascii="Tahoma" w:hAnsi="Tahoma" w:cs="Tahoma"/>
          <w:sz w:val="20"/>
        </w:rPr>
        <w:tab/>
        <w:t>11.550 €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navedenega podprograma 16059003 Drugi programi na stanovanjskem področju sodijo: prenos kupnin za prodana stanovanja po SZ–91 na SSRS in SOD, upravljanje in vzdrževanje neprofitnih stanovanj  (obratovalni stroški, zavarovanje, upravljanje).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Stanovanjski zakon in podzakonski akti; Pogodba s Stanovanjskim podjetjem d.o.o., Ob Suhi 19, Ravne na Koroškem, o izvajanju storitev gospodarjenja z lastniškimi nepremičninami z dne 17.12.2008</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tega podprograma so ohranjanje kvalitete stanovanj in prenos kupnin od prodanih stanovanj po SZ-91 na SRS in SOD.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Kazalec učinkovitosti predvidevanih odhodkov bo redno vzdrževan stanovanjski fond Občine Žirovnica, s čimer ohranjamo njegovo vrednost.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Letni izvedbeni cilj so ustrezno zavarovana in primerno vzdrževana stanovanja. Planiran kazalnik na podlagi katerega se bo merila uspešnost zastavljenih ciljev je obseg realizacije zastavljenih letnih ciljev tekočega vzdrževanja stanovanj.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1651 STANOVANJA (VZDRŽEVANJE)</w:t>
      </w:r>
      <w:r w:rsidRPr="002B1F39">
        <w:rPr>
          <w:rFonts w:ascii="Tahoma" w:hAnsi="Tahoma" w:cs="Tahoma"/>
          <w:sz w:val="22"/>
          <w:szCs w:val="22"/>
        </w:rPr>
        <w:tab/>
        <w:t>11.550 €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predvidena za kritje stroškov upravljanja s stanovanji, zavarovanja in manjših vzdrževalnih del predvsem v skupnih prostorih večstanovanjskih objektov ali na ovoju stavbe.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Ocena potrebnih sredstev je narejena na podlagi povprečne porabe v preteklih letih ter pogodbe s stanovanjskim podjetjem. Zaradi dviga cen smo  v letu 2023 upoštevali 10 % oceno rasti cen napram letu 2022.</w:t>
      </w:r>
    </w:p>
    <w:p w:rsidR="00CE4B5D" w:rsidRPr="006B4717" w:rsidRDefault="00CE4B5D" w:rsidP="006B4717">
      <w:pPr>
        <w:widowControl w:val="0"/>
        <w:spacing w:before="0" w:after="0"/>
        <w:ind w:left="0" w:right="-1"/>
        <w:jc w:val="both"/>
        <w:rPr>
          <w:rFonts w:ascii="Tahoma" w:hAnsi="Tahoma" w:cs="Tahoma"/>
          <w:lang w:val="x-none"/>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4" w:name="_Toc134180087"/>
      <w:r w:rsidRPr="00792795">
        <w:rPr>
          <w:rFonts w:ascii="Tahoma" w:hAnsi="Tahoma" w:cs="Tahoma"/>
          <w:sz w:val="20"/>
        </w:rPr>
        <w:lastRenderedPageBreak/>
        <w:t>1606 Upravljanje in razpolaganje z zemljišči (javno dobro, kmetijska, gozdna in stavbna zemljišča)</w:t>
      </w:r>
      <w:r w:rsidRPr="00792795">
        <w:rPr>
          <w:rFonts w:ascii="Tahoma" w:hAnsi="Tahoma" w:cs="Tahoma"/>
          <w:sz w:val="20"/>
        </w:rPr>
        <w:tab/>
        <w:t>40.500 €</w:t>
      </w:r>
      <w:bookmarkEnd w:id="6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1606 Upravljanje in razpolaganje z zemljišči (javno dobro, kmetijska, gozdna in stavbna zemljišča v lasti občine) vključuje sredstva za urejanje občinskih zemljišč (parcelacije, odmere) ter nakupe zemljišč za potrebe izvajanja občinskih razvojnih programov.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glavnega programa so gospodarjenje z zemljišči (prodaja zemljišč, ki so v lasti Občine Žirovnica) za namen gradnje poslovnih in drugih objektov (posamezna zemljišča), gospodarjenje z zemljišči zaradi uskladitve zemljiškoknjižnega stanja z dejanskim (prodaja, menjava, odkup, služnost, oddaja v najem), gospodarjenje z zemljišči zaradi zaokrožitve stavbnih zemljišč (gradbene parcele, funkcionalna zemljišča), pridobivanje zemljišč za infrastrukturne objekte.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področju upravljanja in razpolaganja z zemljišči planiramo sredstva za kritje stroškov izvedbe postopkov upravljanja in razpolaganja z zemljišči (npr. cenitve, odmere, notarski stroški, davki, javne objave, odškodnine, ...) ter sredstva za nakupe zemljišč in z njimi povezanih stroškov. Kazalci in časovni okvir doseganja ciljev predstavljajo realizacijo letnega načrta razpolaganja in letnega načrta pridobivanja stvarnega premoženja, pri čemer je potrebno upoštevati, da so postopki vodenja premoženjsko pravnih zadev zahtevna, kompleksna in dolgotrajna naloga, zaradi katerega je težko natančno določiti višino stroškov ter časovno opredeliti  izvedbo postopkov.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16069001  Urejanje občinskih zemljišč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16069002  Nakup zemljišč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16069001 Urejanje občinskih zemljišč</w:t>
      </w:r>
      <w:r w:rsidRPr="008D0C62">
        <w:rPr>
          <w:rFonts w:ascii="Tahoma" w:hAnsi="Tahoma" w:cs="Tahoma"/>
          <w:sz w:val="20"/>
        </w:rPr>
        <w:tab/>
        <w:t>21.300 €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16069001 Urejanje občinskih zemljišč zajema urejanje občinskih zemljišč, ki niso zajeta v okviru investicij v teku oziroma izvajanje aktivne zemljiške politike, in sicer z izvedbo predhodnih postopkov in končnih faz premoženjsko-pravnih ter drugih postopkov (zemljiškoknjižne zadeve, geodetske zadeve,...). Ključne naloge so vodenje premoženjsko-pravnih postopkov v skladu z določili veljavne zakonodaje ter na podlagi sprejetega letnega načrta nakupa in prodaje zemljišč.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stvarnem premoženju države in samoupravnih lokalnih skupnosti; Zakon o javnih financah in na njegovi podlagi sprejeti podzakonski akti; Gradbeni zakon in na njegovi podlagi sprejeti podzakonski akti; Zakon o prostorskem načrtovanju; Zakon o urejanju prostora,...Razvojni program občine Žirovnica 2030 in ostali že sprejeti izvedbeni prostorski akti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predstavlja urejeno zemljiškoknjižno stanje vseh zemljišč v občinski lasti in zemljišč javnega dobra.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za merilo uspešnost zastavljenih ciljev obsegajo izvedbo letnih načrtov razpolaganja s stvarnim premoženjem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Letni izvedbeni cilji obsegajo zagotovitev pogojev za nadaljevanje postopkov gospodarjenja s stavbnimi zemljišči v skladu z letnim načrtom razpolaganja z nepremičnim premoženjem občine. Letni kazalec pa predstavlja število zaključenih postopkov gospodarjenja s stavbnimi zemljišči na podlagi izvedenih predhodnih postopkov (geodetske storitve, cenitve, odvetniške storitve, </w:t>
      </w:r>
      <w:proofErr w:type="spellStart"/>
      <w:r w:rsidRPr="006B4717">
        <w:rPr>
          <w:rFonts w:ascii="Tahoma" w:hAnsi="Tahoma" w:cs="Tahoma"/>
          <w:lang w:val="x-none"/>
        </w:rPr>
        <w:t>i.d</w:t>
      </w:r>
      <w:proofErr w:type="spellEnd"/>
      <w:r w:rsidRPr="006B4717">
        <w:rPr>
          <w:rFonts w:ascii="Tahoma" w:hAnsi="Tahoma" w:cs="Tahoma"/>
          <w:lang w:val="x-none"/>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1661 UPRAVLJANJE Z ZEMLJIŠČI</w:t>
      </w:r>
      <w:r w:rsidRPr="002B1F39">
        <w:rPr>
          <w:rFonts w:ascii="Tahoma" w:hAnsi="Tahoma" w:cs="Tahoma"/>
          <w:sz w:val="22"/>
          <w:szCs w:val="22"/>
        </w:rPr>
        <w:tab/>
        <w:t>21.300 €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 to postavko so sredstva namenjena:</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odmeram dejanskega stanja cest in uskladitvi s katastrskim stanjem,</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geodetskim posnetkom za razne projekte,</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odmeram spornih potekov mej v teku posamezne investicije,</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najemnini za </w:t>
      </w:r>
      <w:proofErr w:type="spellStart"/>
      <w:r w:rsidRPr="006B4717">
        <w:rPr>
          <w:rFonts w:ascii="Tahoma" w:hAnsi="Tahoma" w:cs="Tahoma"/>
          <w:lang w:val="x-none"/>
        </w:rPr>
        <w:t>Eko</w:t>
      </w:r>
      <w:proofErr w:type="spellEnd"/>
      <w:r w:rsidRPr="006B4717">
        <w:rPr>
          <w:rFonts w:ascii="Tahoma" w:hAnsi="Tahoma" w:cs="Tahoma"/>
          <w:lang w:val="x-none"/>
        </w:rPr>
        <w:t>-otok pri žel. postaji v Žirovnici,</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najemnini za del nepremičnine s </w:t>
      </w:r>
      <w:proofErr w:type="spellStart"/>
      <w:r w:rsidRPr="006B4717">
        <w:rPr>
          <w:rFonts w:ascii="Tahoma" w:hAnsi="Tahoma" w:cs="Tahoma"/>
          <w:lang w:val="x-none"/>
        </w:rPr>
        <w:t>parc</w:t>
      </w:r>
      <w:proofErr w:type="spellEnd"/>
      <w:r w:rsidRPr="006B4717">
        <w:rPr>
          <w:rFonts w:ascii="Tahoma" w:hAnsi="Tahoma" w:cs="Tahoma"/>
          <w:lang w:val="x-none"/>
        </w:rPr>
        <w:t xml:space="preserve">. št. 178/1, </w:t>
      </w:r>
      <w:proofErr w:type="spellStart"/>
      <w:r w:rsidRPr="006B4717">
        <w:rPr>
          <w:rFonts w:ascii="Tahoma" w:hAnsi="Tahoma" w:cs="Tahoma"/>
          <w:lang w:val="x-none"/>
        </w:rPr>
        <w:t>k.o</w:t>
      </w:r>
      <w:proofErr w:type="spellEnd"/>
      <w:r w:rsidRPr="006B4717">
        <w:rPr>
          <w:rFonts w:ascii="Tahoma" w:hAnsi="Tahoma" w:cs="Tahoma"/>
          <w:lang w:val="x-none"/>
        </w:rPr>
        <w:t>. Žirovnica, za povečanje funkcionalnega zemljišča ob ZP na Selu,</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delnem vračilu komunalnega prispevka,</w:t>
      </w:r>
    </w:p>
    <w:p w:rsidR="00CE4B5D" w:rsidRPr="006B4717" w:rsidRDefault="00CE4B5D" w:rsidP="006B4717">
      <w:pPr>
        <w:widowControl w:val="0"/>
        <w:numPr>
          <w:ilvl w:val="0"/>
          <w:numId w:val="32"/>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drugo (glede na potrebe med letom).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so določena glede na sklenjene najemne pogodbe, stroške že izvedenih postopkov v preteklih letih </w:t>
      </w:r>
      <w:r w:rsidRPr="006B4717">
        <w:rPr>
          <w:rFonts w:ascii="Tahoma" w:hAnsi="Tahoma" w:cs="Tahoma"/>
          <w:lang w:val="x-none"/>
        </w:rPr>
        <w:lastRenderedPageBreak/>
        <w:t xml:space="preserve">ter izdano odločbo o komunalnem prispevku za gradnjo avtokampa. </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16069002 Nakup zemljišč</w:t>
      </w:r>
      <w:r w:rsidRPr="008D0C62">
        <w:rPr>
          <w:rFonts w:ascii="Tahoma" w:hAnsi="Tahoma" w:cs="Tahoma"/>
          <w:sz w:val="20"/>
        </w:rPr>
        <w:tab/>
        <w:t>19.200 €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Poslanstvo podprograma 16069002 Nakup zemljišč je nakup stavbnih, kmetijskih in gozdnih zemljišč, katera niso zajeta v okviru investicij v teku. Ključne naloge so vodenje premoženjsko pravnih zadev nakupa v skladu z določili veljavne zakonodaje ter na podlagi potrjenega letnega načrta pridobivanja nepremičnega premoženja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stvarnem premoženju države in samoupravnih lokalnih skupnosti; Zakon o javnih financah in na njegovi podlagi sprejeti podzakonski akti; Stvarnopravni zakonik; Obligacijski zakonik; Zakon o zemljiški knjigi in na njegovi podlagi sprejeti podzakonski akti; Razvojni program občine Žirovnica 2030 in ostali že sprejeti izvedbeni prostorski akti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Dolgoročni cilji predstavlja ureditev premoženjsko pravnih zadev nakupa zemljišč v okviru letnih načrtov ravnanja z nepremičnim premoženjem (pridobitev stvarnega premoženja za potrebe občine pod čimbolj ugodnimi pogoji).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na podlagi katerih se bo merila uspešnost zastavljenih ciljev in časovni okvir, obsegajo število izvedenih nakupov zemljišč na podlagi letnega načrta.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cilji obsegajo zagotovitev pogojev za nakup ter njihovo realizacijo v skladu z letnim načrtom ravnanja z nepremičnim premoženjem za leto 2023. Letni kazalec pa predstavlja število zaključenih postopkov nakupa nepremičnega premoženja.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1671 PRIDOBIVANJE ZEMLJIŠČ</w:t>
      </w:r>
      <w:r w:rsidRPr="002B1F39">
        <w:rPr>
          <w:rFonts w:ascii="Tahoma" w:hAnsi="Tahoma" w:cs="Tahoma"/>
          <w:sz w:val="22"/>
          <w:szCs w:val="22"/>
        </w:rPr>
        <w:tab/>
        <w:t>19.200 €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Ker v naprej ni mogoče določiti vseh potreb in priložnosti za nakup zemljišč, je ocenjen primeren znesek, ki obsega:</w:t>
      </w:r>
    </w:p>
    <w:p w:rsidR="00CE4B5D" w:rsidRPr="006B4717" w:rsidRDefault="00CE4B5D" w:rsidP="006B4717">
      <w:pPr>
        <w:widowControl w:val="0"/>
        <w:numPr>
          <w:ilvl w:val="0"/>
          <w:numId w:val="3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geodetske storitve,</w:t>
      </w:r>
    </w:p>
    <w:p w:rsidR="00CE4B5D" w:rsidRPr="006B4717" w:rsidRDefault="00CE4B5D" w:rsidP="006B4717">
      <w:pPr>
        <w:widowControl w:val="0"/>
        <w:numPr>
          <w:ilvl w:val="0"/>
          <w:numId w:val="3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stroške za izravnavo zemljišč ob izmerah cest (manjši dokupi),</w:t>
      </w:r>
    </w:p>
    <w:p w:rsidR="00CE4B5D" w:rsidRPr="006B4717" w:rsidRDefault="00CE4B5D" w:rsidP="006B4717">
      <w:pPr>
        <w:widowControl w:val="0"/>
        <w:numPr>
          <w:ilvl w:val="0"/>
          <w:numId w:val="3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drugi dokupi zemljišč primernih za razne občinske namene (odškodnine v postopkih razlastitve), </w:t>
      </w:r>
    </w:p>
    <w:p w:rsidR="00CE4B5D" w:rsidRPr="006B4717" w:rsidRDefault="00CE4B5D" w:rsidP="006B4717">
      <w:pPr>
        <w:widowControl w:val="0"/>
        <w:numPr>
          <w:ilvl w:val="0"/>
          <w:numId w:val="3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notarske storitve,</w:t>
      </w:r>
    </w:p>
    <w:p w:rsidR="00CE4B5D" w:rsidRPr="006B4717" w:rsidRDefault="00CE4B5D" w:rsidP="006B4717">
      <w:pPr>
        <w:widowControl w:val="0"/>
        <w:numPr>
          <w:ilvl w:val="0"/>
          <w:numId w:val="33"/>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drugi stroški (svetovanje, cenitve, objave, ipd.).</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Načrta razvojnih programov je postavka zajeta pod programom z oznako 0B192-18-0017 Pridobivanje zemljišč.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na postavki so načrtovana na podlagi ocene realizacije v preteklih letih ter predvidenih potreb.</w:t>
      </w:r>
    </w:p>
    <w:p w:rsidR="00E82A03" w:rsidRPr="006B4717" w:rsidRDefault="00E82A03" w:rsidP="006B4717">
      <w:pPr>
        <w:widowControl w:val="0"/>
        <w:spacing w:before="0" w:after="0"/>
        <w:ind w:left="0" w:right="-1"/>
        <w:jc w:val="both"/>
        <w:rPr>
          <w:rFonts w:ascii="Tahoma" w:hAnsi="Tahoma" w:cs="Tahoma"/>
          <w:lang w:val="x-none"/>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65" w:name="_Toc134180088"/>
      <w:r w:rsidRPr="00792795">
        <w:rPr>
          <w:rFonts w:ascii="Tahoma" w:hAnsi="Tahoma" w:cs="Tahoma"/>
          <w:sz w:val="24"/>
          <w:szCs w:val="24"/>
        </w:rPr>
        <w:t>17 ZDRAVSTVENO VARSTVO</w:t>
      </w:r>
      <w:r w:rsidRPr="00792795">
        <w:rPr>
          <w:rFonts w:ascii="Tahoma" w:hAnsi="Tahoma" w:cs="Tahoma"/>
          <w:sz w:val="24"/>
          <w:szCs w:val="24"/>
        </w:rPr>
        <w:tab/>
        <w:t>15.000 €</w:t>
      </w:r>
      <w:bookmarkEnd w:id="65"/>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Področje zdravstvenega varstva zajema programe na področju primarnega zdravstva in na področju lekarniške dejavnosti, preventivne programe zdravstvenega varstva in druge programe na področju zdravstva.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2009-2016 z elementi do leta 2020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pogojev za izvajanje zdravstvene dejavnosti na primarni ravni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1707  Drugi programi na področju zdravstva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6" w:name="_Toc134180089"/>
      <w:r w:rsidRPr="00792795">
        <w:rPr>
          <w:rFonts w:ascii="Tahoma" w:hAnsi="Tahoma" w:cs="Tahoma"/>
          <w:sz w:val="20"/>
        </w:rPr>
        <w:t>1702 Primarno zdravstvo</w:t>
      </w:r>
      <w:r w:rsidRPr="00792795">
        <w:rPr>
          <w:rFonts w:ascii="Tahoma" w:hAnsi="Tahoma" w:cs="Tahoma"/>
          <w:sz w:val="20"/>
        </w:rPr>
        <w:tab/>
        <w:t>15.000 €</w:t>
      </w:r>
      <w:bookmarkEnd w:id="6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glavnega programa se zagotavljajo pogoji za sofinanciranje dejavnosti na področju primarnega zdravstva in sicer sofinanciranje prostorov in opreme za izvajanje zdravstvene dejavnosti.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glavnega programa je ohranitev pogojev za izvajanje primarne dejavnosti s sofinanciranjem opreme oz. projektov/programov.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ohranjanje sodelovanja z deležniki na področju zdravstvene dejavnosti na primarni ravni in izvajanje nalog, ki jih ima občina na tem področju.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17029001 Dejavnost zdravstvenih domov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lastRenderedPageBreak/>
        <w:t>17029001 Dejavnost zdravstvenih domov</w:t>
      </w:r>
      <w:r w:rsidRPr="008D0C62">
        <w:rPr>
          <w:rFonts w:ascii="Tahoma" w:hAnsi="Tahoma" w:cs="Tahoma"/>
          <w:sz w:val="20"/>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Zdravstveno dejavnost na primarni ravni izvaja javni zavod Osnovno zdravstvo Gorenjske. V skladu z zakonodajo se v zdravstvenih domovih izvaja osnovna zdravstvena dejavnost, ki obsega vsaj: zdravstveno varstvo vseh skupin prebivalcev, nujno medicinsko pomoč, splošno medicino, zdravstveno varstvo žensk, otrok in mladine, zobozdravstvo odraslih in mladine, patronažno varstvo, laboratorijsko in drugo diagnostiko, fizioterapijo ter medicino dela. Občina pa uresničuje naloge na področju zdravstvenega varstva med drugim tudi s tem, da kot soustanoviteljica javnega zavoda zagotavlja sredstva za investicije v zdravstveno postajo na njenem območju.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zdravstveni dejavnosti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da javni zavod OZG Kranj ostaja osrednji izvajalec zdravstvene dejavnosti na primarni ravni in izvaja svojo dejavnost v skladu z zakonodajo.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je zagotoviti novo reševalno vozilo za nemoteno izvajanje nujne medicinske pomoči v ZD Jesenice.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1701 INVESTICIJA V ZDRAVSTVENO POSTAJO (ZD JESENICE)</w:t>
      </w:r>
      <w:r w:rsidRPr="002B1F39">
        <w:rPr>
          <w:rFonts w:ascii="Tahoma" w:hAnsi="Tahoma" w:cs="Tahoma"/>
          <w:sz w:val="22"/>
          <w:szCs w:val="22"/>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v letu 2023 načrtovana sredstva za izdelavo projektne dokumentacije za dozidavo prostorov zdravstvene postaje Žirovnica na naslovu Selo 8a v višini 15.000 EUR. Z investicijo bi pričeli v letu 2025, stroške investicije pa bi prevzel OZG oziroma bi kandidirali na razpis za sofinanciranje investicij v zdravstvu.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OB192-23-0003 DOZIDAVA ZP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67" w:name="_Toc134180090"/>
      <w:r w:rsidRPr="00792795">
        <w:rPr>
          <w:rFonts w:ascii="Tahoma" w:hAnsi="Tahoma" w:cs="Tahoma"/>
          <w:sz w:val="24"/>
          <w:szCs w:val="24"/>
        </w:rPr>
        <w:t>18 KULTURA, ŠPORT IN NEVLADNE ORGANIZACIJE</w:t>
      </w:r>
      <w:r w:rsidRPr="00792795">
        <w:rPr>
          <w:rFonts w:ascii="Tahoma" w:hAnsi="Tahoma" w:cs="Tahoma"/>
          <w:sz w:val="24"/>
          <w:szCs w:val="24"/>
        </w:rPr>
        <w:tab/>
        <w:t>596.266 €</w:t>
      </w:r>
      <w:bookmarkEnd w:id="6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Kultura: Lokalna skupnost uresničuje javni interes za kulturo zlasti z:</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zagotavljanjem kulturnih dobrin kot javnih dobrin</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načrtovanjem, gradnjo in vzdrževanjem javne kulturne infrastrukture</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skrb za kulturno dediščino lokalnega pomena.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Šport: Lokalna skupnost skrbi za uresničevanje javnega interesa v športu tako, da:</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 sredstva za realizacijo nacionalnega programa, ki se nanaša na lokalne skupnosti,</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 sredstva za izvedbo lokalnega programa športa,</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spodbuja in zagotavlja pogoje za opravljanje in razvoj športnih dejavnosti in</w:t>
      </w:r>
    </w:p>
    <w:p w:rsidR="00CE4B5D" w:rsidRPr="006B4717" w:rsidRDefault="00CE4B5D" w:rsidP="006B4717">
      <w:pPr>
        <w:widowControl w:val="0"/>
        <w:numPr>
          <w:ilvl w:val="0"/>
          <w:numId w:val="34"/>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načrtuje, gradi in vzdržuje lokalno pomembne javne športne objekte.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Lokalna skupnost v okviru tega področja zagotavlja tudi pogoje za delovanje nevladnih in mladinskih organizacij.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 veljavni Nacionalni program za kulturo; Nacionalni program športa v Republiki Sloveniji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numPr>
          <w:ilvl w:val="0"/>
          <w:numId w:val="3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ohranjati in vzdrževati infrastrukturne pogoje (prostor, oprema) in</w:t>
      </w:r>
    </w:p>
    <w:p w:rsidR="00CE4B5D" w:rsidRPr="006B4717" w:rsidRDefault="00CE4B5D" w:rsidP="006B4717">
      <w:pPr>
        <w:widowControl w:val="0"/>
        <w:numPr>
          <w:ilvl w:val="0"/>
          <w:numId w:val="35"/>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pospeševati kulturno, športno, mladinsko in društveno dejavnost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1802 Ohranjanje kulturne dediščine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1803 Programi v kulturi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1804 Podpora posebnim skupinam</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1805 Šport in prostočasne aktivnosti</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8" w:name="_Toc134180091"/>
      <w:r w:rsidRPr="00792795">
        <w:rPr>
          <w:rFonts w:ascii="Tahoma" w:hAnsi="Tahoma" w:cs="Tahoma"/>
          <w:sz w:val="20"/>
        </w:rPr>
        <w:t>1802 Ohranjanje kulturne dediščine</w:t>
      </w:r>
      <w:r w:rsidRPr="00792795">
        <w:rPr>
          <w:rFonts w:ascii="Tahoma" w:hAnsi="Tahoma" w:cs="Tahoma"/>
          <w:sz w:val="20"/>
        </w:rPr>
        <w:tab/>
        <w:t>11.807 €</w:t>
      </w:r>
      <w:bookmarkEnd w:id="6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določili zakona o varstvu kulturne dediščine lokalna skupnost zagotavlja sredstva za ohranjanje in vzdrževanj spomenikov lokalnega pomena in druge dediščine.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ohranjanje nepremične in premične kulturne dediščine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vzdrževati in obnavljati objekte na področju kulturne dediščine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obnovljenih kulturnih spomenikov, število vzdrževanih kulturnih spomenikov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18029001 Nepremična kulturna dediščina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18029001 Nepremična kulturna dediščina</w:t>
      </w:r>
      <w:r w:rsidRPr="008D0C62">
        <w:rPr>
          <w:rFonts w:ascii="Tahoma" w:hAnsi="Tahoma" w:cs="Tahoma"/>
          <w:sz w:val="20"/>
        </w:rPr>
        <w:tab/>
        <w:t>11.807 €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podprograma se bo skrbelo za vzdrževanje in obnavljanje nepremične kulturne dediščine lokalnega pomena.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varstvu kulturne dediščine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zaščita in vzdrževanje spomenikov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zaščitenih in vzdrževanih kulturnih spomenikov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vzdrževati spomenike kulturne dediščine, ki so lokalnega pomena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vzdrževanih spomenikov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1801 JANŠEV ČEBELNJAK</w:t>
      </w:r>
      <w:r w:rsidRPr="002B1F39">
        <w:rPr>
          <w:rFonts w:ascii="Tahoma" w:hAnsi="Tahoma" w:cs="Tahoma"/>
          <w:sz w:val="22"/>
          <w:szCs w:val="22"/>
        </w:rPr>
        <w:tab/>
        <w:t>1.807 €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namenjena vzdrževanju Janševega čebelnjaka, ki je spomenik lokalnega pomena v lasti Občine Žirovnica. V okviru obratovalnih stroškov so na postavki načrtovana sredstva za kritje stroškov po služnostni pogodbi za uporabo poti, ki služi za dostop k čebelnjaku. Mesečna obveznost znaša 5,7% povprečne mesečne bruto plače v Republiki Sloveniji, letna obveznost je planirana v višini 1.507 EUR. Za ostale obratovalne stroške pa so zagotovljena sredstva v višini 300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na podlagi ocene realiziranih stroškov vzdrževanja in obratovanja v tekočem letu.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1802 VARSTVO NARAVNE IN KULTURNE DEDIŠČINE</w:t>
      </w:r>
      <w:r w:rsidRPr="002B1F39">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Sredstva so namenjena ohranjanju naravne in kulturne dediščine na območju občine.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OB192-18-0005 VARSTVO DEDIŠČINE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 in izkazane potrebe.</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69" w:name="_Toc134180092"/>
      <w:r w:rsidRPr="00792795">
        <w:rPr>
          <w:rFonts w:ascii="Tahoma" w:hAnsi="Tahoma" w:cs="Tahoma"/>
          <w:sz w:val="20"/>
        </w:rPr>
        <w:t>1803 Programi v kulturi</w:t>
      </w:r>
      <w:r w:rsidRPr="00792795">
        <w:rPr>
          <w:rFonts w:ascii="Tahoma" w:hAnsi="Tahoma" w:cs="Tahoma"/>
          <w:sz w:val="20"/>
        </w:rPr>
        <w:tab/>
        <w:t>355.474 €</w:t>
      </w:r>
      <w:bookmarkEnd w:id="6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določili zakona o uresničevanju javnega interesa za kulturo občina zagotavlja najmanj tiste javne kulturne dobrine, kakor to določa posebni zakon (knjižničarstvo, varstvo kulturne dediščine, ...), podpira ljubiteljske kulturne dejavnosti, ter pokriva druge kulturne potrebe prebivalcev.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numPr>
          <w:ilvl w:val="0"/>
          <w:numId w:val="3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zagotoviti pogoje za izvajanje in razvoj knjižničarske dejavnost</w:t>
      </w:r>
    </w:p>
    <w:p w:rsidR="00CE4B5D" w:rsidRPr="006B4717" w:rsidRDefault="00CE4B5D" w:rsidP="006B4717">
      <w:pPr>
        <w:widowControl w:val="0"/>
        <w:numPr>
          <w:ilvl w:val="0"/>
          <w:numId w:val="36"/>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zagotoviti pogoje za dejavnost in razvoj ljubiteljske kulture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zagotoviti pogoje za izvajanje knjižničarke dejavnosti in za dejavnost ljubiteljske kulture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izvedba programa dela knjižnice, število izvedenih kulturnih projektov, izveden program dela KD F. Prešeren (število nastopov)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18039001 Knjižničarstvo in založništvo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18039003 Ljubiteljska kultura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18039005 Drugi programi v kulturi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18039001 Knjižničarstvo in založništvo</w:t>
      </w:r>
      <w:r w:rsidRPr="008D0C62">
        <w:rPr>
          <w:rFonts w:ascii="Tahoma" w:hAnsi="Tahoma" w:cs="Tahoma"/>
          <w:sz w:val="20"/>
        </w:rPr>
        <w:tab/>
        <w:t>93.530 €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določili Zakona o knjižničarstvu mora vsaka občina zagotoviti knjižnično dejavnost za svoje občane tako, da ustanovi splošno knjižnico sama ali skupaj z drugimi občinami, ali tako, da poveri opravljanje te dejavnosti s pogodbo drugi splošni knjižnici v soglasju z njenim ustanoviteljem. Če občina ne zagotovi knjižnične dejavnosti za svoje prebivalce, stori to država na njen račun.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knjižničarstvu; Pravilnik o načinu določanja skupnih stroškov osrednjih knjižnic, ki zagotavljajo knjižnično dejavnost v več občinah in stroškov krajevnih knjižnic; Pravilnik o pogojih za izvajanje knjižnične dejavnosti kot javne službe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ukrepi razvoja novih projektov in programov, ki zasledujejo trende v razvoju knjižničarstva, in razvoj knjižnice v večnamenski informacijski center, zagotoviti čim večjemu številu občanom enake pogoje dostopa do knjižničnega gradiva ter dostopa do čim večjega obsega storitev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članov in uporabnikov knjižnice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zagotavljati pogoje za delovanje Krajevne knjižnice Matija Čopa v Žirovnici</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članov knjižnice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1821 OBČINSKA KNJIŽNICA JESENICE</w:t>
      </w:r>
      <w:r w:rsidRPr="002B1F39">
        <w:rPr>
          <w:rFonts w:ascii="Tahoma" w:hAnsi="Tahoma" w:cs="Tahoma"/>
          <w:sz w:val="22"/>
          <w:szCs w:val="22"/>
        </w:rPr>
        <w:tab/>
        <w:t>72.530 €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podlagi predloga finančnega načrta zavoda Občinska knjižnica Jesenice za leto 2023, so na postavki planirana sredstva za: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stroške plač: 50.909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prispevki delodajalca: 7.694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materialne stroške: 10.501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dodatni program: 3.426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Program dela in finančni načrt Javnega zavoda Občinska knjižnica Jesenice za leto 2023.</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1822 KNJIŽNICA M. ČOPA (INVESTICIJE)</w:t>
      </w:r>
      <w:r w:rsidRPr="002B1F39">
        <w:rPr>
          <w:rFonts w:ascii="Tahoma" w:hAnsi="Tahoma" w:cs="Tahoma"/>
          <w:sz w:val="22"/>
          <w:szCs w:val="22"/>
        </w:rPr>
        <w:tab/>
        <w:t>21.000 €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za nakup opreme v krajevni knjižnici M. Čopa v Žirovnici v višini 2.000 EUR (računalniška oprema) in sredstva za nakup knjig v višini 19.000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OB192-18-0015 INVESTICIJSKO VZDRŽEVANJE KNJIŽNICE MATIJA ČOPA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18039003 Ljubiteljska kultura</w:t>
      </w:r>
      <w:r w:rsidRPr="008D0C62">
        <w:rPr>
          <w:rFonts w:ascii="Tahoma" w:hAnsi="Tahoma" w:cs="Tahoma"/>
          <w:sz w:val="20"/>
        </w:rPr>
        <w:tab/>
        <w:t>34.444 €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skladu z določili zakona o uresničevanju javnega interesa za kulturo je občina dolžna podpirati ljubiteljsko kulturo. Podprogram obsega sofinanciranje projektov izvajalcev na področju kulture, progam KD dr. F. Prešeren in programa sklada za ljubiteljske kulturne dejavnosti (revije, srečanja, gostovanja).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Zakonu o uresničevanju javnega interesa za kulturo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povečati obseg dejavnosti ljubiteljske kulture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in obseg izvedenih kulturnih projektov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izvedba javnega razpisa za kulturne projekte, omogočiti pogoje za izvedbo letnega programa dela KD dr. F. Prešeren Breznica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izvedenih kulturnih projektov, izveden letni program dela KD dr. F. Prešeren Breznica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1841 KULTURNI PROJEKTI</w:t>
      </w:r>
      <w:r w:rsidRPr="002B1F39">
        <w:rPr>
          <w:rFonts w:ascii="Tahoma" w:hAnsi="Tahoma" w:cs="Tahoma"/>
          <w:sz w:val="22"/>
          <w:szCs w:val="22"/>
        </w:rPr>
        <w:tab/>
        <w:t>1.144 €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skladu z 60. členom ZUJIK je podpora kulturnim projektom oblika javnega financiranja, ki je namenjena temu, da se omogoči izvedba posamičnih kulturnih aktivnosti, ki so v javnem interesu. Nadalje 62. člen ZUJIK določa, da za podporo javnim kulturnim projektom lahko konkurirajo posamezniki in pravne osebe, ki niso javni zavodi oziroma se njihovi kulturni programi ne financirajo kot javni kulturni programi (omejitev ne velja za tiste javne zavode in izvajalce, ki jih financira drug financer ne občina). Sredstva na postavki so namenjena za sofinanciranje kulturnih projektov in prireditev v občini. Sredstva se bodo razdeljevala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je določena glede na proračunske zmožnosti.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1842 KULTURNO DRUŠTVO DR. F. PREŠEREN BREZNICA</w:t>
      </w:r>
      <w:r w:rsidRPr="002B1F39">
        <w:rPr>
          <w:rFonts w:ascii="Tahoma" w:hAnsi="Tahoma" w:cs="Tahoma"/>
          <w:sz w:val="22"/>
          <w:szCs w:val="22"/>
        </w:rPr>
        <w:tab/>
        <w:t>29.800 €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 podlagi določil 26. člena Zakona o uresničevanju javnega interesa za kulturo - ZUJIK (Ur. list RS, št. 96/02) </w:t>
      </w:r>
      <w:r w:rsidRPr="006B4717">
        <w:rPr>
          <w:rFonts w:ascii="Tahoma" w:hAnsi="Tahoma" w:cs="Tahoma"/>
        </w:rPr>
        <w:lastRenderedPageBreak/>
        <w:t>se na način javne službe zagotavljajo tudi tiste javne kulturne dobrine, ki jih na podlagi večletnega javnega kulturnega programa drugih kulturnih izvajalcev financira lokalna skupnost. Nadalje ZUJIK v 56. členu določa da je javni kulturni program kulturna dejavnost, ki po vsebini in obsegu zaključena celota in jo izvaja kulturni izvajalec, katerega ustanovitelj ni država ali lokalna skupnost, je pa njegovo delovanje v javnem interesu do te mere, da ga država ali lokalna skupnost financira na primerljiv način kot javni zavod. Na postavki so planirana sredstva za redno dejavnost KD dr. F. Prešeren Breznica v višini 16.800 EUR in sredstva za zagotovitev prostorov  za delovanje društva (kulturna dvorana) v višini 13.000 EUR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transfere za ta namen v preteklih letih in program dela društva.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1843 MEDOBČINSKO SODELOVANJE- LJUBITELJSKA KULTURA</w:t>
      </w:r>
      <w:r w:rsidRPr="002B1F39">
        <w:rPr>
          <w:rFonts w:ascii="Tahoma" w:hAnsi="Tahoma" w:cs="Tahoma"/>
          <w:sz w:val="22"/>
          <w:szCs w:val="22"/>
        </w:rPr>
        <w:tab/>
        <w:t>3.500 €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planirana sredstva za medobčinsko sodelovanje, ki so namenjena kritju stroškov skupnih medobčinskih in regijskih kulturnih dogodkov, na katerih bodo sodelovali člani kulturnih društev.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Predlog programa dela Sklada za ljubiteljske kulturne dejavnosti, Izpostava Jesenice za leto 2023.</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18039005 Drugi programi v kulturi</w:t>
      </w:r>
      <w:r w:rsidRPr="008D0C62">
        <w:rPr>
          <w:rFonts w:ascii="Tahoma" w:hAnsi="Tahoma" w:cs="Tahoma"/>
          <w:sz w:val="20"/>
        </w:rPr>
        <w:tab/>
        <w:t>227.500 €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Ta podprogram obsega upravljanje in tekoče vzdrževanje kulturne dvorane, s katerim občina zagotavlja prostorske pogoje za izvajanje ljubiteljske kulturne dejavnosti.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uresničevanju javnega interesa za kulturo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zagotoviti ustrezne prostore za izvajanje in razvoj ljubiteljske kulturne dejavnosti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obseg obnovljenih prostorov in opreme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posodabljanje opreme in ustrezno vzdrževanje kulturne dvorane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ure obratovanja kulturne dvorane v posameznem letu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1852 KULTURNA DVORANA  (INVESTICIJE)</w:t>
      </w:r>
      <w:r w:rsidRPr="002B1F39">
        <w:rPr>
          <w:rFonts w:ascii="Tahoma" w:hAnsi="Tahoma" w:cs="Tahoma"/>
          <w:sz w:val="22"/>
          <w:szCs w:val="22"/>
        </w:rPr>
        <w:tab/>
        <w:t>227.500 €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za nakup zemljišča v izmeri 2.500 m</w:t>
      </w:r>
      <w:r w:rsidRPr="006B4717">
        <w:rPr>
          <w:rFonts w:ascii="Tahoma" w:hAnsi="Tahoma" w:cs="Tahoma"/>
          <w:vertAlign w:val="superscript"/>
        </w:rPr>
        <w:t>2</w:t>
      </w:r>
      <w:r w:rsidRPr="006B4717">
        <w:rPr>
          <w:rFonts w:ascii="Tahoma" w:hAnsi="Tahoma" w:cs="Tahoma"/>
        </w:rPr>
        <w:t xml:space="preserve"> in načrtovani vrednosti 207.500 EUR, za potrebe izgradnje nove kulturne dvorane in knjižnice na Breznici. Na postavki so načrtovana še sredstva v višini 20.000 EUR za izdelavo projektne dokumentacije. Po trenutnih ocenah, bi v letu 2023 odkupili zemljišče in pridobili gradbeno dovoljenje, v letu 2024 bi poiskali možne vire financiranja projekta, s samo izgradnjo objekta, pa bi pričeli v letu 2025.</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OB192-21-0003 CENTER KULTURE BREZNICA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0" w:name="_Toc134180093"/>
      <w:r w:rsidRPr="00792795">
        <w:rPr>
          <w:rFonts w:ascii="Tahoma" w:hAnsi="Tahoma" w:cs="Tahoma"/>
          <w:sz w:val="20"/>
        </w:rPr>
        <w:t>1804 Podpora posebnim skupinam</w:t>
      </w:r>
      <w:r w:rsidRPr="00792795">
        <w:rPr>
          <w:rFonts w:ascii="Tahoma" w:hAnsi="Tahoma" w:cs="Tahoma"/>
          <w:sz w:val="20"/>
        </w:rPr>
        <w:tab/>
        <w:t>5.000 €</w:t>
      </w:r>
      <w:bookmarkEnd w:id="7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programa se sofinancirajo programi dejavnosti neprofitnih društev in organizacij, katera se ne morejo s svojimi programi uvrstiti v druge glavne programe v okviru proračuna.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Zagotoviti sredstva za izvedbo programov oz. projektov posameznih društev in organizacij.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izvedeni programi oz. projekti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obseg posameznega programa oz. projekta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18049004 Programi drugih posebnih skupin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18049004 Programi drugih posebnih skupin</w:t>
      </w:r>
      <w:r w:rsidRPr="008D0C62">
        <w:rPr>
          <w:rFonts w:ascii="Tahoma" w:hAnsi="Tahoma" w:cs="Tahoma"/>
          <w:sz w:val="20"/>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podprograma se sofinancirajo programi dejavnosti neprofitnih društev in organizacij.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društvih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izvedeni letni programi dela neprofitnih društev in organizacij, realizirani projekti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Kazalci: realiziran obseg programa dela, število izvedenih projektov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izveden program dela posameznega društva, izveden projekt posameznega društva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Kazalci: delež pridobljenih </w:t>
      </w:r>
      <w:proofErr w:type="spellStart"/>
      <w:r w:rsidRPr="006B4717">
        <w:rPr>
          <w:rFonts w:ascii="Tahoma" w:hAnsi="Tahoma" w:cs="Tahoma"/>
          <w:lang w:val="x-none"/>
        </w:rPr>
        <w:t>neproračunskih</w:t>
      </w:r>
      <w:proofErr w:type="spellEnd"/>
      <w:r w:rsidRPr="006B4717">
        <w:rPr>
          <w:rFonts w:ascii="Tahoma" w:hAnsi="Tahoma" w:cs="Tahoma"/>
          <w:lang w:val="x-none"/>
        </w:rPr>
        <w:t xml:space="preserve"> sredstev, število udeležencev v programu oz. projektu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1861 DRUŠTVA IN DRUGE ORGANIZACIJE</w:t>
      </w:r>
      <w:r w:rsidRPr="002B1F39">
        <w:rPr>
          <w:rFonts w:ascii="Tahoma" w:hAnsi="Tahoma" w:cs="Tahoma"/>
          <w:sz w:val="22"/>
          <w:szCs w:val="22"/>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planirana sredstva za delo društev, ki delujejo na območju občine. Sredstva se bodo delila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 oziroma v isti višini kot v preteklih letih.</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1" w:name="_Toc134180094"/>
      <w:r w:rsidRPr="00792795">
        <w:rPr>
          <w:rFonts w:ascii="Tahoma" w:hAnsi="Tahoma" w:cs="Tahoma"/>
          <w:sz w:val="20"/>
        </w:rPr>
        <w:t>1805 Šport in prostočasne aktivnosti</w:t>
      </w:r>
      <w:r w:rsidRPr="00792795">
        <w:rPr>
          <w:rFonts w:ascii="Tahoma" w:hAnsi="Tahoma" w:cs="Tahoma"/>
          <w:sz w:val="20"/>
        </w:rPr>
        <w:tab/>
        <w:t>223.985 €</w:t>
      </w:r>
      <w:bookmarkEnd w:id="7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skladu z določili zakona o športu, lokalna skupnost uresničuje javni interes v športu tako, da zagotavlja sredstva za realizacijo dela nacionalnega programa, ki se nanaša na lokalne skupnosti in z zagotavljanjem sredstev za izvedbo lokalnega programa športa, spodbuja in zagotavlja pogoje za opravljanje in razvoj športnih dejavnosti, načrtuje, gradi in vzdržuje lokalno pomembne javne športne </w:t>
      </w:r>
      <w:proofErr w:type="spellStart"/>
      <w:r w:rsidRPr="006B4717">
        <w:rPr>
          <w:rFonts w:ascii="Tahoma" w:hAnsi="Tahoma" w:cs="Tahoma"/>
          <w:lang w:val="x-none"/>
        </w:rPr>
        <w:t>objekte.V</w:t>
      </w:r>
      <w:proofErr w:type="spellEnd"/>
      <w:r w:rsidRPr="006B4717">
        <w:rPr>
          <w:rFonts w:ascii="Tahoma" w:hAnsi="Tahoma" w:cs="Tahoma"/>
          <w:lang w:val="x-none"/>
        </w:rPr>
        <w:t xml:space="preserve"> okviru tega programa se poleg sredstev za izvedbo programa športa zagotavljajo tudi sredstva za mladinsko dejavnost.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numPr>
          <w:ilvl w:val="0"/>
          <w:numId w:val="3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zagotavljati pogoje za izvajanje letnega programa športa v občini</w:t>
      </w:r>
    </w:p>
    <w:p w:rsidR="00CE4B5D" w:rsidRPr="006B4717" w:rsidRDefault="00CE4B5D" w:rsidP="006B4717">
      <w:pPr>
        <w:widowControl w:val="0"/>
        <w:numPr>
          <w:ilvl w:val="0"/>
          <w:numId w:val="37"/>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omogočati pogoje za delo organizacij, ki se ukvarjajo z mladino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izvedba letnega programa športa, izvedba programov za mladino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udeležencev programa športa, število udeležencev programov za mladino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18059001 Programi športa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18059002 Programi za mladino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18059001 Programi športa</w:t>
      </w:r>
      <w:r w:rsidRPr="008D0C62">
        <w:rPr>
          <w:rFonts w:ascii="Tahoma" w:hAnsi="Tahoma" w:cs="Tahoma"/>
          <w:sz w:val="20"/>
        </w:rPr>
        <w:tab/>
        <w:t>221.985 €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 realizacijo nacionalnega programa na področju športa se namenjajo oz. zagotavljajo sredstva za opravljanje in razvoj športnih dejavnosti in načrtovanje, gradnjo in vzdrževanje lokalno pomembne javne športne objekte.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Zakon o športu</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Odlok o vrednotenju letnega programa športa v Občini Žirovnica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Nacionalni program športa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zagotoviti ustrezne pogoje za dejavnost in razvoj športne dejavnosti</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udeležencev v programih športa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izvedba javnega razpisa za sofinanciranje športnih programov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vključenih v organizirane športne aktivnosti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1871 ŠPORTNA VZGOJA OTROK IN MLADINE</w:t>
      </w:r>
      <w:r w:rsidRPr="002B1F39">
        <w:rPr>
          <w:rFonts w:ascii="Tahoma" w:hAnsi="Tahoma" w:cs="Tahoma"/>
          <w:sz w:val="22"/>
          <w:szCs w:val="22"/>
        </w:rPr>
        <w:tab/>
        <w:t>71.200 €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Postavka zajema sredstva za delo društev, ki delujejo na področju športne vzgoje otrok in mladine. Sredstva izvajalcem bodo razdeljena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1873 ŠPORTNE PRIREDITVE</w:t>
      </w:r>
      <w:r w:rsidRPr="002B1F39">
        <w:rPr>
          <w:rFonts w:ascii="Tahoma" w:hAnsi="Tahoma" w:cs="Tahoma"/>
          <w:sz w:val="22"/>
          <w:szCs w:val="22"/>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podlagi nacionalnega programa športa in zakona o športu občina uresničuje javni interes v športu, tako, da zagotavlja sredstva za izvedbo lokalnega programa športa. Pod to točko se sofinancirajo rekreativna športna tekmovanja in prireditve. Sredstva izvajalcem bodo razdeljena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1875 RAZVOJNE IN STROKOVNE NALOGE V ŠPORTU</w:t>
      </w:r>
      <w:r w:rsidRPr="002B1F39">
        <w:rPr>
          <w:rFonts w:ascii="Tahoma" w:hAnsi="Tahoma" w:cs="Tahoma"/>
          <w:sz w:val="22"/>
          <w:szCs w:val="22"/>
        </w:rPr>
        <w:tab/>
        <w:t>11.000 €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Postavka zajema sredstva za šolanje in izpopolnjevanje strokovnih kadrov v športu in delovanju društev na področju športa. Sredstva izvajalcem bodo razdeljena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1876 PROGRAMI ŠPORTNE REKREACIJE</w:t>
      </w:r>
      <w:r w:rsidRPr="002B1F39">
        <w:rPr>
          <w:rFonts w:ascii="Tahoma" w:hAnsi="Tahoma" w:cs="Tahoma"/>
          <w:sz w:val="22"/>
          <w:szCs w:val="22"/>
        </w:rPr>
        <w:tab/>
        <w:t>2.100 €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Pod to točko se sofinancirajo programi organizirane športne vadbe odraslih (rekreacija). Sredstva izvajalcem bodo razdeljena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1877 VEČNAMENSKA DVORANA</w:t>
      </w:r>
      <w:r w:rsidRPr="002B1F39">
        <w:rPr>
          <w:rFonts w:ascii="Tahoma" w:hAnsi="Tahoma" w:cs="Tahoma"/>
          <w:sz w:val="22"/>
          <w:szCs w:val="22"/>
        </w:rPr>
        <w:tab/>
        <w:t>100.105 €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načrtovana sredstva za zagotavljanje obratovalnih stroškov športne dvorane in sicer:</w:t>
      </w:r>
    </w:p>
    <w:p w:rsidR="00CE4B5D" w:rsidRPr="006B4717" w:rsidRDefault="00CE4B5D" w:rsidP="00F3165D">
      <w:pPr>
        <w:numPr>
          <w:ilvl w:val="0"/>
          <w:numId w:val="43"/>
        </w:numPr>
        <w:spacing w:before="0" w:after="0"/>
        <w:ind w:left="567" w:right="-1" w:hanging="567"/>
        <w:jc w:val="both"/>
        <w:rPr>
          <w:rFonts w:ascii="Tahoma" w:hAnsi="Tahoma" w:cs="Tahoma"/>
        </w:rPr>
      </w:pPr>
      <w:r w:rsidRPr="006B4717">
        <w:rPr>
          <w:rFonts w:ascii="Tahoma" w:hAnsi="Tahoma" w:cs="Tahoma"/>
        </w:rPr>
        <w:t>stroški dela (40.761 EUR)</w:t>
      </w:r>
    </w:p>
    <w:p w:rsidR="00CE4B5D" w:rsidRPr="006B4717" w:rsidRDefault="00CE4B5D" w:rsidP="00F3165D">
      <w:pPr>
        <w:numPr>
          <w:ilvl w:val="0"/>
          <w:numId w:val="43"/>
        </w:numPr>
        <w:spacing w:before="0" w:after="0"/>
        <w:ind w:left="567" w:right="-1" w:hanging="567"/>
        <w:jc w:val="both"/>
        <w:rPr>
          <w:rFonts w:ascii="Tahoma" w:hAnsi="Tahoma" w:cs="Tahoma"/>
        </w:rPr>
      </w:pPr>
      <w:r w:rsidRPr="006B4717">
        <w:rPr>
          <w:rFonts w:ascii="Tahoma" w:hAnsi="Tahoma" w:cs="Tahoma"/>
        </w:rPr>
        <w:t>prispevki delodajalca (4.344 EUR)</w:t>
      </w:r>
    </w:p>
    <w:p w:rsidR="00CE4B5D" w:rsidRPr="006B4717" w:rsidRDefault="00CE4B5D" w:rsidP="00F3165D">
      <w:pPr>
        <w:numPr>
          <w:ilvl w:val="0"/>
          <w:numId w:val="43"/>
        </w:numPr>
        <w:spacing w:before="0" w:after="0"/>
        <w:ind w:left="567" w:right="-1" w:hanging="567"/>
        <w:jc w:val="both"/>
        <w:rPr>
          <w:rFonts w:ascii="Tahoma" w:hAnsi="Tahoma" w:cs="Tahoma"/>
        </w:rPr>
      </w:pPr>
      <w:r w:rsidRPr="006B4717">
        <w:rPr>
          <w:rFonts w:ascii="Tahoma" w:hAnsi="Tahoma" w:cs="Tahoma"/>
        </w:rPr>
        <w:t>materialni stroški (41.000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Prav tako so na postavki in NRP: OB192-18-0001 INVESTICIJSKO VZDRŽEVANJE DVORANE POD STOLOM načrtovana sredstva za nakup zunanjega igrala na športnem igrišču pri dvorani v višini 14.000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OB192-18-0001 INVESTICIJSKO VZDRŽEVANJE DVORANE POD STOLOM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načrtovana glede na potrebne kadre (1,5 vzdrževalca dvorane in 0,5 čistilec) ter stroške obratovanja v preteklem letu (ogrevanje, elektrika, komunalne storitve,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1878 ŠPORTNI PARK GLENCA</w:t>
      </w:r>
      <w:r w:rsidRPr="002B1F39">
        <w:rPr>
          <w:rFonts w:ascii="Tahoma" w:hAnsi="Tahoma" w:cs="Tahoma"/>
          <w:sz w:val="22"/>
          <w:szCs w:val="22"/>
        </w:rPr>
        <w:tab/>
        <w:t>32.580 €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Na postavki so načrtovana sredstva vlaganja v ureditev športnih objektov v </w:t>
      </w:r>
      <w:proofErr w:type="spellStart"/>
      <w:r w:rsidRPr="006B4717">
        <w:rPr>
          <w:rFonts w:ascii="Tahoma" w:hAnsi="Tahoma" w:cs="Tahoma"/>
        </w:rPr>
        <w:t>Glenci</w:t>
      </w:r>
      <w:proofErr w:type="spellEnd"/>
      <w:r w:rsidRPr="006B4717">
        <w:rPr>
          <w:rFonts w:ascii="Tahoma" w:hAnsi="Tahoma" w:cs="Tahoma"/>
        </w:rPr>
        <w:t xml:space="preserve">.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V letu 2023 se bo zgradil oporni zid za klubskim objektom in stopnice ob objektu. Vrednost gradbenih del po zadnji oceni znaša 31.520 EUR, stroški nadzora pa 1.060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OB192-17-0001 ŠPORTNI PARK GLENCA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18059002 Programi za mladino</w:t>
      </w:r>
      <w:r w:rsidRPr="008D0C62">
        <w:rPr>
          <w:rFonts w:ascii="Tahoma" w:hAnsi="Tahoma" w:cs="Tahoma"/>
          <w:sz w:val="20"/>
        </w:rPr>
        <w:tab/>
        <w:t>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tega programa sofinanciramo delovanje izvedbo preventivnih projektov. Ključne naloge teh programov so izvajanje preventivnega dela z mladimi z namenom, da mladi aktivno in koristno preživljajo prosti čas.</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lokalni samoupravi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zagotoviti ustrezne pogoje za obstoj in razvoj dejavnosti za mlade, razdelitev sredstev za preventivne projekte na podlagi javnega razpisa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izvedenih projektov za mlade, število udeležencev v projektih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izvedba javnega razpisa za preventivne projekte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udeležencev v projektih</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1881 PREVENTIVNI PROJEKTI</w:t>
      </w:r>
      <w:r w:rsidRPr="002B1F39">
        <w:rPr>
          <w:rFonts w:ascii="Tahoma" w:hAnsi="Tahoma" w:cs="Tahoma"/>
          <w:sz w:val="22"/>
          <w:szCs w:val="22"/>
        </w:rPr>
        <w:tab/>
        <w:t>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Sredstva na postavki so namenjena za izvedbo prostočasnih, </w:t>
      </w:r>
      <w:proofErr w:type="spellStart"/>
      <w:r w:rsidRPr="006B4717">
        <w:rPr>
          <w:rFonts w:ascii="Tahoma" w:hAnsi="Tahoma" w:cs="Tahoma"/>
        </w:rPr>
        <w:t>izvenšolskih</w:t>
      </w:r>
      <w:proofErr w:type="spellEnd"/>
      <w:r w:rsidRPr="006B4717">
        <w:rPr>
          <w:rFonts w:ascii="Tahoma" w:hAnsi="Tahoma" w:cs="Tahoma"/>
        </w:rPr>
        <w:t xml:space="preserve"> dejavnosti za predšolske in osnovnošolske otroke v času počitnic ter ostalim preventivnim programom. Sredstva se bodo delila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možnosti.</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72" w:name="_Toc134180095"/>
      <w:r w:rsidRPr="00792795">
        <w:rPr>
          <w:rFonts w:ascii="Tahoma" w:hAnsi="Tahoma" w:cs="Tahoma"/>
          <w:sz w:val="24"/>
          <w:szCs w:val="24"/>
        </w:rPr>
        <w:t>19 IZOBRAŽEVANJE</w:t>
      </w:r>
      <w:r w:rsidRPr="00792795">
        <w:rPr>
          <w:rFonts w:ascii="Tahoma" w:hAnsi="Tahoma" w:cs="Tahoma"/>
          <w:sz w:val="24"/>
          <w:szCs w:val="24"/>
        </w:rPr>
        <w:tab/>
        <w:t>927.531 €</w:t>
      </w:r>
      <w:bookmarkEnd w:id="7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Pogoje, način upravljanja in financiranje vzgoje in izobraževanja, ki jih izvaja občina Žirovnica na področjih predšolske vzgoje, osnovnošolskega izobraževanja, vzgoje in izobraževanja otrok s posebnimi potrebami, osnovnega glasbenega izobraževanja in izobraževanja odraslih ureja Zakon o organizaciji in financiranju vzgoje in izobraževanja.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zagotavljati prostorske in materialne pogoje za izvajanje vzgojno izobraževalne dejavnosti na področju predšolske vzgoje in osnovnega izobraževanja in  izobraževanja odraslih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1902 Varstvo in vzgoja predšolskih otrok</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1903 Primarno in sekundarno izobraževanje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1905 Drugi izobraževalni programi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1906 Pomoči šolajočim</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3" w:name="_Toc134180096"/>
      <w:r w:rsidRPr="00792795">
        <w:rPr>
          <w:rFonts w:ascii="Tahoma" w:hAnsi="Tahoma" w:cs="Tahoma"/>
          <w:sz w:val="20"/>
        </w:rPr>
        <w:t>1902 Varstvo in vzgoja predšolskih otrok</w:t>
      </w:r>
      <w:r w:rsidRPr="00792795">
        <w:rPr>
          <w:rFonts w:ascii="Tahoma" w:hAnsi="Tahoma" w:cs="Tahoma"/>
          <w:sz w:val="20"/>
        </w:rPr>
        <w:tab/>
        <w:t>685.585 €</w:t>
      </w:r>
      <w:bookmarkEnd w:id="7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tega programa se zagotavljajo optimalne možnosti za vključitev čim večjega števila otrok v vrtec.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Zagotavljati varstvo in vzgojo predšolskih otrok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zagotavljati možnosti za varstvo in vzgojo predšolskih otrok, subvencioniranje plačila programov vrtca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vključenih otrok v vrtec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19029001  Vrtci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19029001 Vrtci</w:t>
      </w:r>
      <w:r w:rsidRPr="008D0C62">
        <w:rPr>
          <w:rFonts w:ascii="Tahoma" w:hAnsi="Tahoma" w:cs="Tahoma"/>
          <w:sz w:val="20"/>
        </w:rPr>
        <w:tab/>
        <w:t>685.585 €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obsega dejavnost javnih in zasebnih vrtcev (plačilo razlike med ceno programov in plačili staršev ter gradnja in vzdrževanje vrtcev.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vrtcih; Zakon o uveljavljanju pravic iz javnih sredstev; Pravilnik o normativih in kadrovskih pogojih za opravljanje dejavnosti predšolske vzgoje; Pravilnik o normativih in minimalnih tehničnih pogojih za prostore in opremo vrtca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zagotavljati pogoje za varstvo in vzgojo predšolskih otrok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vključenih otrok v vrtec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kakovostno in ekonomično izvajanje javne službe za vključene otroke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število vključenih otrok v vrtec</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1901 SUBVENCIJE OTROŠKEGA VARSTVA</w:t>
      </w:r>
      <w:r w:rsidRPr="002B1F39">
        <w:rPr>
          <w:rFonts w:ascii="Tahoma" w:hAnsi="Tahoma" w:cs="Tahoma"/>
          <w:sz w:val="22"/>
          <w:szCs w:val="22"/>
        </w:rPr>
        <w:tab/>
        <w:t>676.485 €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Občina je dolžna na podlagi zakona o vrtcih kriti razliko med ekonomsko ceno za programe v vrtcih ter prispevkom staršev, ki ga določi CSD na podlagi materialnega stanja družine v skladu s Pravilnikom o višini prispevkov staršev za programe vrtcev. Subvencije otroškega varstva se plačuje tudi vzgojno-varstvenim zavodom v drugih občinah za otroke s stalnim bivališčem v občini Žirovnica. Na postavki so načrtovana sredstva za subvencioniranje cene programov vrtca v višini 646.820 EUR, sredstva v višini 6.600 EUR za financiranje stroškov dela dodatne strokovne pomoči otrokom s posebnimi potrebami ter sredstva v višini 23.065 EUR za financiranje stroškov stalnega spremljevalca dolgotrajno bolnemu otroku, ki obiskuje vrtec.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Navezava na projekte v okviru proračunske postavke</w:t>
      </w:r>
    </w:p>
    <w:p w:rsidR="00CE4B5D" w:rsidRPr="006B4717" w:rsidRDefault="00CE4B5D" w:rsidP="006B4717">
      <w:pPr>
        <w:widowControl w:val="0"/>
        <w:tabs>
          <w:tab w:val="left" w:pos="1260"/>
        </w:tabs>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Subvencija je načrtovana glede na stanje otrok v šolskem letu 2021/2022 in obveznosti plačila staršev za program vrtca, dejanskih stroških subvencij v mesecu juniju 2022, kapaciteti vrtca pri OŠ Žirovnica, to je 9 oddelkov, v katere se lahko vključi 176 otrok in trenutnih obveznosti občine iz naslova doplačila oskrbnin za otroke, ki obiskujejo vrtce izven občine.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Za leto 2023 so načrtovane subvencije vrtcev v višini 46.871 EUR mesečno z upoštevanjem 15% višjih stroškov oskrbnin. Točen izračun bo možen, ko bodo znani podatki o vključenosti otrok v vrtce v šolskem letu 2022/2023.</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Prav tako so na postavki načrtovani stroški financiranje strokovne pomoči za 2 otroka v vrtcu v višini 6.600 EUR in stroški dela stalnega spremljevalca dolgotrajno bolnemu otroku v višini 23.065 EUR.</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1902 VRTEC PRI OŠ ŽIROVNICA (INVESTICIJE)</w:t>
      </w:r>
      <w:r w:rsidRPr="002B1F39">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v višini 3.000 EUR za ureditev peskovnika na igrišču vrtca.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OB192-18-0003 INVESTICIJSKO VZDRŽEVANJE VRTCA PRI OŠ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1903 POPUSTI PRI PLAČILU RAZLIKE MED CENO PROGRAMOV VRTCA IN PLAČILI STARŠEV</w:t>
      </w:r>
      <w:r w:rsidRPr="002B1F39">
        <w:rPr>
          <w:rFonts w:ascii="Tahoma" w:hAnsi="Tahoma" w:cs="Tahoma"/>
          <w:sz w:val="22"/>
          <w:szCs w:val="22"/>
        </w:rPr>
        <w:tab/>
        <w:t>6.100 €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načrtovana sredstva za dodatna znižanja plačila staršev za program vrtca, v času odsotnosti otrok iz vrtca, katera namesto staršev plača občina v višini 4.000 EUR, od tega: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dodatno znižanje plačila staršev v primeru daljše odsotnosti otroka iz vrtca, zaradi bolezni: 2.100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popolna oprostitev plačila staršev v mesecu juliju in avgustu, za otroka pred vstopom v šolo: 4.000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Izračun je narejen na naslednjih predpostavkah:</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popusti plačila staršev veljajo le za otroke vključene v vrtec pri OŠ Žirovnica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občina je zavezanka za doplačilo oskrbnine za 176 otrok vključenih v vrtec (od tega 48 otrok pred vstopom v šolo)</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starši otrok pred vstopom v šolo so julija in avgusta v celoti oproščeni plačila, če otroci ne obiskujejo vrtca in starši njihovo odsotnost predhodno najavijo (stroški so ocenjeni glede na dejansko realizirane dodatne subvencije v mesecu juliju in avgustu 2023)</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stroški popustov staršem v času odsotnosti otrok zaradi zdravstvenih razlogov se priznajo v višini 50% obveznosti plačila staršev, če je otrok na podlagi zdravniškega potrdila zaradi bolezni iz vrtca odsoten nepretrgoma več kot 30 dni in manj kot 60 koledarskih dni.</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4" w:name="_Toc134180097"/>
      <w:r w:rsidRPr="00792795">
        <w:rPr>
          <w:rFonts w:ascii="Tahoma" w:hAnsi="Tahoma" w:cs="Tahoma"/>
          <w:sz w:val="20"/>
        </w:rPr>
        <w:t>1903 Primarno in sekundarno izobraževanje</w:t>
      </w:r>
      <w:r w:rsidRPr="00792795">
        <w:rPr>
          <w:rFonts w:ascii="Tahoma" w:hAnsi="Tahoma" w:cs="Tahoma"/>
          <w:sz w:val="20"/>
        </w:rPr>
        <w:tab/>
        <w:t>179.036 €</w:t>
      </w:r>
      <w:bookmarkEnd w:id="7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programu so zagotovljena sredstva za sofinanciranje dejavnosti osnovne šole v občini, dejavnosti osnovne šole s prilagojenim programom in dejavnosti glasbene šole.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numPr>
          <w:ilvl w:val="0"/>
          <w:numId w:val="39"/>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zagotavljati sredstva za izvajanje obveznega in dodatnega šolskega programa,</w:t>
      </w:r>
    </w:p>
    <w:p w:rsidR="00CE4B5D" w:rsidRPr="006B4717" w:rsidRDefault="00CE4B5D" w:rsidP="006B4717">
      <w:pPr>
        <w:widowControl w:val="0"/>
        <w:numPr>
          <w:ilvl w:val="0"/>
          <w:numId w:val="39"/>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zagotavljati sredstva za tekoče in investicijsko vzdrževanje prostora in opreme šol</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zagotavljanje optimalnih možnosti za vzgojo in izobraževanje učencev, z dodatnim programom omogočiti izvedbo najrazličnejših dejavnosti, ki izboljšujejo kvaliteto in standard vzgojno izobraževalnega procesa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obnovljene in vzdrževane površine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19039001 Osnovno šolstvo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19039003 Glasbeno šolstvo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19039001 Osnovno šolstvo</w:t>
      </w:r>
      <w:r w:rsidRPr="008D0C62">
        <w:rPr>
          <w:rFonts w:ascii="Tahoma" w:hAnsi="Tahoma" w:cs="Tahoma"/>
          <w:sz w:val="20"/>
        </w:rPr>
        <w:tab/>
        <w:t>166.581 €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Osnovno šolsko izobraževanje se na območju občine Žirovnica izvaja v okviru Osnovne šole Žirovnica. Občina prav tako na podlagi delitvenega dogovora sofinancira dejavnost osnovne šole s prilagojenim programom OŠ Poldeta Stražišarja Jesenice. Finančne obveznosti lokalne skupnosti do osnovnih šol in glasbene šole so opredeljene v 82. členu Zakona o organizaciji in financiranju vzgoje in izobraževanja (ZOFVI).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Sredstva se zagotavljajo za:</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plačilo stroškov za uporabo prostora in opreme za osnovne in glasbene šole,</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nadomestila stroškov delavcem v skladu s kolektivno pogodbo glasbenim šolam,</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prevoze učencev osnovne šole v skladu s 56. členom zakona o osnovni šoli,</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investicijsko vzdrževanje nepremičnin in opreme osnovnim in glasbenim šolam,</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 xml:space="preserve">dodatne dejavnosti osnovne šole in </w:t>
      </w:r>
    </w:p>
    <w:p w:rsidR="00CE4B5D" w:rsidRPr="006B4717" w:rsidRDefault="00CE4B5D" w:rsidP="006B4717">
      <w:pPr>
        <w:widowControl w:val="0"/>
        <w:numPr>
          <w:ilvl w:val="0"/>
          <w:numId w:val="40"/>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investicije za osnovne in glasbene šole ter organizacije za izobraževanje odraslih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organizaciji in financiranju vzgoje in izobraževanja; Zakon o osnovni šoli; Zakon o usmerjanju otrok s posebnimi potrebami; Odloki o ustanovitvi javnega zavoda Osnovna šola Žirovnica; Pogodba o kriterijih za zagotavljanje pogojev za delovanje javnega zavoda OŠ Poldeta Stražišarja Jesenice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zagotoviti ustrezne pogoje za dejavnost in razvoj osnovnega šolstva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 program dela javnega zavoda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Cilji: kritje stroškov dodatnega programa v šoli in s tem večji nivo znanja učencev, kritje stroškov tekočega vzdrževanja, ogrevanja in drugih materialnih stroškov, vzdrževanje prostora in posodabljanje opreme na osnovnih šolah</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 program dela javnega zavoda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1911 OSNOVNA ŠOLA ŽIROVNICA</w:t>
      </w:r>
      <w:r w:rsidRPr="002B1F39">
        <w:rPr>
          <w:rFonts w:ascii="Tahoma" w:hAnsi="Tahoma" w:cs="Tahoma"/>
          <w:sz w:val="22"/>
          <w:szCs w:val="22"/>
        </w:rPr>
        <w:tab/>
        <w:t>95.768 €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Pri planiranju sredstev za osnovno šolo, so zagotovljena sredstva za: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materialne stroške (35.000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stroške ogrevanja (25.000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tekoče vzdrževanje (12.350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dodatni program (22.418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posebni projekti (1.000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Predlog finančnega načrta in programa dela javnega zavoda za leto 2023 in glede na trenutne regulirane cene energentov.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1912 OSNOVNA ŠOLA ŽIROVNICA (INVESTICIJE)</w:t>
      </w:r>
      <w:r w:rsidRPr="002B1F39">
        <w:rPr>
          <w:rFonts w:ascii="Tahoma" w:hAnsi="Tahoma" w:cs="Tahoma"/>
          <w:sz w:val="22"/>
          <w:szCs w:val="22"/>
        </w:rPr>
        <w:tab/>
        <w:t>65.000 €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načrtovana sredstva za investicijska vzdrževalna dela in nakupe opreme v OŠ Žirovnica in sicer: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menjava konvekcijske peči v šolski kuhinji: 35.000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projektna dokumentacija za ureditev (menjavo) enotnega načina ogrevanja vseh treh objektov šole (vrtec, šola, dvorana): 15.000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prostorska presoja šole in vrtca, posnetek stanja prostorov in izdelava IDZ za manjkajoče prostore (vrtec, šola, glasbena šola): 15.000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OB192-18-0004 INVESTICIJSKO VZDRŽEVANJE OŠ ŽIROVNICA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OB192-22-0001 ENERGETSKA SANACIJA OŠ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1921 OSTALE OSNOVNE ŠOLE</w:t>
      </w:r>
      <w:r w:rsidRPr="002B1F39">
        <w:rPr>
          <w:rFonts w:ascii="Tahoma" w:hAnsi="Tahoma" w:cs="Tahoma"/>
          <w:sz w:val="22"/>
          <w:szCs w:val="22"/>
        </w:rPr>
        <w:tab/>
        <w:t>5.813 €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Občina Žirovnica sofinancira 13,02% materialnih stroškov, stroškov ogrevanja, tekočega vzdrževanja in sredstev za amortizacijo prostora, ki so jo po zakonu dolžne kriti občine, na območju katerih zavod izvaja svojo dejavnost in so bili dogovorjeni z delitveno bilanco med občinama Jesenice in Žirovnica. Za materialne stroške so načrtovana sredstva v višini 3.872 EUR, sredstva za nakup opreme v višini 641 EUR. Ostala sredstva na postavki v višini 1.000 EUR so namenjena sofinanciranju logopeda in fizioterapevta v OŠ Antona Janše v Radovljici in sredstva v višini 300 EUR za sofinanciranje materialnih stroškov dveh učencev </w:t>
      </w:r>
      <w:proofErr w:type="spellStart"/>
      <w:r w:rsidRPr="006B4717">
        <w:rPr>
          <w:rFonts w:ascii="Tahoma" w:hAnsi="Tahoma" w:cs="Tahoma"/>
        </w:rPr>
        <w:t>Waldorfske</w:t>
      </w:r>
      <w:proofErr w:type="spellEnd"/>
      <w:r w:rsidRPr="006B4717">
        <w:rPr>
          <w:rFonts w:ascii="Tahoma" w:hAnsi="Tahoma" w:cs="Tahoma"/>
        </w:rPr>
        <w:t xml:space="preserve"> osnovne šole.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obveznosti, ki izhajajo iz  Pogodbe o kriterijih za zagotavljanje pogojev za delovanje javnega zavoda OŠ Poldeta Stražišarja Jesenice ter sklenjeno pogodbo z OŠ A. Janša v Radovljici in zakonskih obveznosti za sofinanciranje programov zasebnih šol.</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19039002 Glasbeno šolstvo</w:t>
      </w:r>
      <w:r w:rsidRPr="008D0C62">
        <w:rPr>
          <w:rFonts w:ascii="Tahoma" w:hAnsi="Tahoma" w:cs="Tahoma"/>
          <w:sz w:val="20"/>
        </w:rPr>
        <w:tab/>
        <w:t>12.455 €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Osnovno glasbeno izobraževanje se izvaja v Glasbeni šoli Jesenice, katere ustanovitelj je Občina Jesenice, dejavnost zavoda pa sofinancirata še Občina Kranjska Gora in Občina Žirovnica. Zavod opravlja dejavnost osnovne vzgoje in izobraževanja predšolskih in šolskih otrok, ki se opravljata po posebnem programu glasbene šole, na območju občin Jesenice, Kranjska Gora in Žirovnica. Finančne obveznosti lokalne skupnosti do osnovnih šol so opredeljene v 82. členu Zakona o organizaciji in financiranju vzgoje in izobraževanja (ZOFVI).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Zakona o organizaciji in financiranju vzgoje in izobraževanja; Zakon o glasbeni šoli; Pogodba o kriterijih za zagotavljanje pogojev za delovanje javnega zavoda Glasbene šole Jesenice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 xml:space="preserve">Cilji: sofinancirati vzdrževanje pogojev za izvajanje osnovne glasbene dejavnosti učencev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 program dela javnega zavoda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sofinancirati dejavnost glasbene šole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 program dela javnega zavoda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1931 GLASBENA ŠOLA JESENICE</w:t>
      </w:r>
      <w:r w:rsidRPr="002B1F39">
        <w:rPr>
          <w:rFonts w:ascii="Tahoma" w:hAnsi="Tahoma" w:cs="Tahoma"/>
          <w:sz w:val="22"/>
          <w:szCs w:val="22"/>
        </w:rPr>
        <w:tab/>
        <w:t>12.455 €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Občina Žirovnica sofinancira 13,02% materialnih stroškov, stroškov ogrevanja, tekočega vzdrževanja in sredstev za amortizacijo prostora, ki so bili dogovorjeni z delitveno bilanco med občinama Jesenice in Žirovnica. Stroški osebnih prejemkov delavcev pa v višini 13,02 % dejansko izkazanih oziroma realiziranih stroškov.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tako načrtovana sredstva za: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stroške dela: 7.538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materialne stroške prostora: 3.857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projekte: 1.060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obveznosti, ki izhajajo iz  Pogodbe o kriterijih za zagotavljanje pogojev za delovanje javnega zavoda Glasbena šola Jesenice in Programa dela ter finančnega načrta zavoda za leto 2022.</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5" w:name="_Toc134180098"/>
      <w:r w:rsidRPr="00792795">
        <w:rPr>
          <w:rFonts w:ascii="Tahoma" w:hAnsi="Tahoma" w:cs="Tahoma"/>
          <w:sz w:val="20"/>
        </w:rPr>
        <w:t>1905 Drugi izobraževalni programi</w:t>
      </w:r>
      <w:r w:rsidRPr="00792795">
        <w:rPr>
          <w:rFonts w:ascii="Tahoma" w:hAnsi="Tahoma" w:cs="Tahoma"/>
          <w:sz w:val="20"/>
        </w:rPr>
        <w:tab/>
        <w:t>8.500 €</w:t>
      </w:r>
      <w:bookmarkEnd w:id="75"/>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Sem spada izobraževanje odraslih in druge oblike izobraževanja. Aktivnosti so usmerjene predvsem v pripravo in izvajanje programov za pridobitev osnovnošolske izobrazbe odraslih in izvajanje programov vseživljenjskega učenja ter pridobivanja temeljnih kompetenc.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Zviševanje izobrazbene ravni odraslega prebivalstva in njihovo vseživljenjsko učenje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povečanje izobrazbene ravni odraslih oseb</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izvedeni letni programi dela izvajalcev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19059001 Izobraževanje odraslih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19059001 Izobraževanje odraslih</w:t>
      </w:r>
      <w:r w:rsidRPr="008D0C62">
        <w:rPr>
          <w:rFonts w:ascii="Tahoma" w:hAnsi="Tahoma" w:cs="Tahoma"/>
          <w:sz w:val="20"/>
        </w:rPr>
        <w:tab/>
        <w:t>8.500 €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sofinancira materialne stroške prostora za delovanje izobraževanja odraslih, to je tisto izobraževanje odraslih, ki je v javnem interesu. S tem občina prispeva k uresničevanju načela vseživljenjskega učenja in izobraževanja in k dostopnosti izobraževanja odraslim pod enakimi pogoji.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Nacionalni program izobraževanja odraslih; Zakon o izobraževanju odraslih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zviševanje izobrazbene ravni na vseh stopnjah in zagotavljanje različnih oblik in možnosti za usposabljanje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izveden program dela javnega zavoda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zviševanje izobrazbene ravni</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izveden program dela javnega zavoda</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lastRenderedPageBreak/>
        <w:t>1941 LJUDSKA UNIVERZA JESENICE IN LJUDSKA UNIVERZA RADOVLJICA</w:t>
      </w:r>
      <w:r w:rsidRPr="002B1F39">
        <w:rPr>
          <w:rFonts w:ascii="Tahoma" w:hAnsi="Tahoma" w:cs="Tahoma"/>
          <w:sz w:val="22"/>
          <w:szCs w:val="22"/>
        </w:rPr>
        <w:tab/>
        <w:t>8.500 €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tudi sredstva za sofinanciranje Večgeneracijskega centra Gorenjske v višini 7.000 EUR (kreativne delavnice, strokovna predavanja, poletna šola za otroke prve triade, poletna šola za otroke višje stopnje, umska vadba, jezikovne urice, študijski krožki, središče za samostojno učenje, izvedba študijskih krožkov), ki jih izvaja LU Jesenice ter sofinanciranje dejavnosti PUM, ki ga izvaja LU Radovljica v višini 1.500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dogovora o sofinanciranju Večgeneracijskega centra Gorenjske in dejavnosti PUM Radovljica.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6" w:name="_Toc134180099"/>
      <w:r w:rsidRPr="00792795">
        <w:rPr>
          <w:rFonts w:ascii="Tahoma" w:hAnsi="Tahoma" w:cs="Tahoma"/>
          <w:sz w:val="20"/>
        </w:rPr>
        <w:t>1906 Pomoči šolajočim</w:t>
      </w:r>
      <w:r w:rsidRPr="00792795">
        <w:rPr>
          <w:rFonts w:ascii="Tahoma" w:hAnsi="Tahoma" w:cs="Tahoma"/>
          <w:sz w:val="20"/>
        </w:rPr>
        <w:tab/>
        <w:t>54.410 €</w:t>
      </w:r>
      <w:bookmarkEnd w:id="76"/>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tega programa zagotavljamo sredstva za  kritje prevoznih stroškov učencem v osnovnih šolah.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izpolnjevati zakonsko predpisane obveznosti za učence v osnovni šoli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kritje stroškov za učence v osnovni šoli na podlagi veljavne zakonodaje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realizirane pogodbene obveznosti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19069001  Pomoči v osnovnem šolstvu</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19069001 Pomoči v osnovnem šolstvu</w:t>
      </w:r>
      <w:r w:rsidRPr="008D0C62">
        <w:rPr>
          <w:rFonts w:ascii="Tahoma" w:hAnsi="Tahoma" w:cs="Tahoma"/>
          <w:sz w:val="20"/>
        </w:rPr>
        <w:tab/>
        <w:t>54.410 €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V okviru tega programa zagotavljamo sredstva za kritje prevoznih stroškov učencem v osnovnih šolah.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osnovni šoli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omogočiti učencem brezplačni prevoz do osnovne šole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realizirane pogodbene obveznosti z izvajalcem prevozov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Cilji: omogočiti učencem brezplačni prevoz do osnovne šole oz. do vzgojno izobraževalnega zavoda v skladu z veljavno zakonodajo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Kazalci: realizirane pogodbene obveznosti z izvajalcem prevozov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1951 PREVOZNI STROŠKI UČENCEV OSNOVNIH ŠOL</w:t>
      </w:r>
      <w:r w:rsidRPr="002B1F39">
        <w:rPr>
          <w:rFonts w:ascii="Tahoma" w:hAnsi="Tahoma" w:cs="Tahoma"/>
          <w:sz w:val="22"/>
          <w:szCs w:val="22"/>
        </w:rPr>
        <w:tab/>
        <w:t>54.410 €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Prevozni stroški učencev predstavljajo stroške prevozov učencev na razdalji od doma do šole, ki je večja od 4 km in jih je dolžna kriti občina ter stroške prevozov na poteh, ki so opredeljene kot nevarne. Navedene stroške je občina dolžna kriti na podlagi določil Zakona o financiranju vzgoje in izobraževanja. Letni strošek prevozov na nevarnih poteh je planiran v višini 52.408 EUR. Prav tako je občina na podlagi zakona o osnovni šoli dolžna kriti stroške prevoza za otroke s posebnimi potrebami, ki dnevno obiskujejo osnovno šolo izven kraja bivanja. Letni strošek teh prevozov je planiran v višini 2.002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sklenjeno pogodbo z izvajalcem storitve ter oceno stroškov za upravičence, katerim se stroški prevoza povrnejo.</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77" w:name="_Toc134180100"/>
      <w:r w:rsidRPr="00792795">
        <w:rPr>
          <w:rFonts w:ascii="Tahoma" w:hAnsi="Tahoma" w:cs="Tahoma"/>
          <w:sz w:val="24"/>
          <w:szCs w:val="24"/>
        </w:rPr>
        <w:t>20 SOCIALNO VARSTVO</w:t>
      </w:r>
      <w:r w:rsidRPr="00792795">
        <w:rPr>
          <w:rFonts w:ascii="Tahoma" w:hAnsi="Tahoma" w:cs="Tahoma"/>
          <w:sz w:val="24"/>
          <w:szCs w:val="24"/>
        </w:rPr>
        <w:tab/>
        <w:t>522.564 €</w:t>
      </w:r>
      <w:bookmarkEnd w:id="77"/>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Socialno varstvo zajema programe na področju urejanja sistema socialnega varstva ter programe pomoči, ki so namenjeni varstvu naslednjih skupin prebivalstva: družin, starejših občanov in invalidov, najrevnejših slojev prebivalstva, telesno in duševno prizadetih oseb in zasvojenih oseb. Glavnino nalog, ki jih izvajamo na področju socialnega varstva, določata Zakon o socialnem varstvu in Zakon o lokalni samoupravi, ki nalagata skrb za socialno ogrožene, invalide in ostarele občane.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Razvojni program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Zagotavljanje izboljšane kvalitete življenja vseh socialnih skupin, uvajanje novih programov socialnega varstva posameznih ciljnih skupin, razvoj strokovnih oblik pomoči, vzpostavitev in razvoj pluralnosti dejavnosti in </w:t>
      </w:r>
      <w:r w:rsidRPr="006B4717">
        <w:rPr>
          <w:rFonts w:ascii="Tahoma" w:hAnsi="Tahoma" w:cs="Tahoma"/>
          <w:lang w:val="x-none"/>
        </w:rPr>
        <w:lastRenderedPageBreak/>
        <w:t>oblikovanje novih pristopov za obvladovanje socialnih stisk.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2002 Varstvo otrok in družine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2004 Izvajanje programov socialnega varstva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8" w:name="_Toc134180101"/>
      <w:r w:rsidRPr="00792795">
        <w:rPr>
          <w:rFonts w:ascii="Tahoma" w:hAnsi="Tahoma" w:cs="Tahoma"/>
          <w:sz w:val="20"/>
        </w:rPr>
        <w:t>2002 Varstvo otrok in družine</w:t>
      </w:r>
      <w:r w:rsidRPr="00792795">
        <w:rPr>
          <w:rFonts w:ascii="Tahoma" w:hAnsi="Tahoma" w:cs="Tahoma"/>
          <w:sz w:val="20"/>
        </w:rPr>
        <w:tab/>
        <w:t>19.000 €</w:t>
      </w:r>
      <w:bookmarkEnd w:id="78"/>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Varstvo otrok in družine vključuje sredstva za programe pomoč družini na lokalnem nivoju. Občina Žirovnica želi posredno prispevati tudi k dvigu natalitete ter slediti družinski politiki celotne države, zato v okviru tega podprograma zagotavljamo sredstva ob rojstvu vsakega novorojenčka, ki ima skupaj z vsaj enim od staršev stalno bivališče v Občini Žirovnica in je državljan Republike Slovenije.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spodbujanje rodnosti na območju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v skladu s cilji družinske politike v Republiki Sloveniji je tudi eden izmed ciljev družinske politike v občini Žirovnica ustvarjati pogoje za izboljšanje kakovosti življenja vseh družin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podeljenih pomoči za novorojence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20029001 Drugi programi v pomoč družini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20029001 Drugi programi v pomoč družini</w:t>
      </w:r>
      <w:r w:rsidRPr="008D0C62">
        <w:rPr>
          <w:rFonts w:ascii="Tahoma" w:hAnsi="Tahoma" w:cs="Tahoma"/>
          <w:sz w:val="20"/>
        </w:rPr>
        <w:tab/>
        <w:t>19.000 €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okviru podprograma so zagotovljena sredstva za novorojence, do te enkratne pomoči je upravičen vsak novorojenček, ki ima skupaj z vsaj enim od staršev, stalno bivališče v občini Žirovnica in je državljan Republike Slovenije.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Pravilnik o enkratnem prispevku za novorojence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spodbujanje rodnosti na tem področju, s tem, da zagotavljamo sredstva za novorojence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podeljenih pomoči za novorojence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razdelitev pomoči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podeljenih pomoči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2001 DODATEK ZA NOVOROJENCE</w:t>
      </w:r>
      <w:r w:rsidRPr="002B1F39">
        <w:rPr>
          <w:rFonts w:ascii="Tahoma" w:hAnsi="Tahoma" w:cs="Tahoma"/>
          <w:sz w:val="22"/>
          <w:szCs w:val="22"/>
        </w:rPr>
        <w:tab/>
        <w:t>19.000 €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Občina v skladu z Pravilnikom o enkratnem prispevku za novorojence v občini Žirovnica nameni denarno pomoč družini za vsakega novorojenca, ki ima stalno prebivališče na območju občine. Za prvega otroka v družini ta prispevek znaša 350 EUR. V primeru da je novorojenec tretji ali nadaljnji otrok v družini, prispevek znaša 550 EUR. Na postavki so načrtovana še sredstva za nakup sadik dreves za vsakega novorojenčka v višini 1.000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Načrtovano je 31 prispevkov po 350 EUR in 13 prispevkov po 550 EUR.</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79" w:name="_Toc134180102"/>
      <w:r w:rsidRPr="00792795">
        <w:rPr>
          <w:rFonts w:ascii="Tahoma" w:hAnsi="Tahoma" w:cs="Tahoma"/>
          <w:sz w:val="20"/>
        </w:rPr>
        <w:t>2004 Izvajanje programov socialnega varstva</w:t>
      </w:r>
      <w:r w:rsidRPr="00792795">
        <w:rPr>
          <w:rFonts w:ascii="Tahoma" w:hAnsi="Tahoma" w:cs="Tahoma"/>
          <w:sz w:val="20"/>
        </w:rPr>
        <w:tab/>
        <w:t>503.564 €</w:t>
      </w:r>
      <w:bookmarkEnd w:id="79"/>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Izvajanje programov socialnega varstva vključuje sredstva za izvajanje programa za pomoč družini na lokalnem nivoju, institucionalno varstvo, pomoči materialno ogroženim in zasvojenim ter drugim ranljivim skupinam ter dejavnosti varne hiše za ženske in otroke žrtve nasilja.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izboljšanje kvalitete življenja, zagotavljanje aktivnih oblik socialnega varstva, razvoj strokovnih oblik pomoči, oblikovanje novih pristopov za obvladovanje socialnih stisk.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preprečevanje in odpravljanje socialnih stisk in težav posameznikov, družin, otrok, mladostnikov, brezdomcem, osebam, ki preživljajo nasilje, starostniki, ki ne zmorejo skrbeti zase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oseb, ki so bili deležni takšne pomoči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20049002 Socialno varstvo invalidov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20049003 Socialno varstvo starih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20049004 Socialno varstvo socialno ogroženih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20049005 Socialno varstvo zasvojenih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20049006 Socialno varstvo drugih ranljivih skupin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lastRenderedPageBreak/>
        <w:t>20049002 Socialno varstvo invalidov</w:t>
      </w:r>
      <w:r w:rsidRPr="008D0C62">
        <w:rPr>
          <w:rFonts w:ascii="Tahoma" w:hAnsi="Tahoma" w:cs="Tahoma"/>
          <w:sz w:val="20"/>
        </w:rPr>
        <w:tab/>
        <w:t>76.608 €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Institut družinskega pomočnika, ki je bil uveden leta 2004, ima pomembno vlogo predvsem pri ohranjanju kakovostne starosti invalidnih oseb. Pravico do izbire družinskega pomočnika ima invalidna oseba:</w:t>
      </w:r>
    </w:p>
    <w:p w:rsidR="00CE4B5D" w:rsidRPr="006B4717" w:rsidRDefault="00CE4B5D" w:rsidP="006B4717">
      <w:pPr>
        <w:widowControl w:val="0"/>
        <w:numPr>
          <w:ilvl w:val="0"/>
          <w:numId w:val="4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 katero je pred uveljavljanjem pravice do družinskega pomočnika skrbel eden od staršev, ki je po predpisih o starševskem varstvu prejemal delno plačilo za izgubljeni dohodek;</w:t>
      </w:r>
    </w:p>
    <w:p w:rsidR="00CE4B5D" w:rsidRPr="006B4717" w:rsidRDefault="00CE4B5D" w:rsidP="006B4717">
      <w:pPr>
        <w:widowControl w:val="0"/>
        <w:numPr>
          <w:ilvl w:val="0"/>
          <w:numId w:val="4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ki je invalid po Zakonu o družbenem varstvu duševno in telesno prizadetih oseb in potrebuje pomoč za opravljanje vseh osnovnih življenjskih potreb ali</w:t>
      </w:r>
    </w:p>
    <w:p w:rsidR="00CE4B5D" w:rsidRPr="006B4717" w:rsidRDefault="00CE4B5D" w:rsidP="006B4717">
      <w:pPr>
        <w:widowControl w:val="0"/>
        <w:numPr>
          <w:ilvl w:val="0"/>
          <w:numId w:val="41"/>
        </w:numPr>
        <w:overflowPunct/>
        <w:spacing w:before="0" w:after="0"/>
        <w:ind w:left="0" w:right="-1" w:firstLine="0"/>
        <w:jc w:val="both"/>
        <w:textAlignment w:val="auto"/>
        <w:rPr>
          <w:rFonts w:ascii="Tahoma" w:hAnsi="Tahoma" w:cs="Tahoma"/>
          <w:lang w:val="x-none"/>
        </w:rPr>
      </w:pPr>
      <w:r w:rsidRPr="006B4717">
        <w:rPr>
          <w:rFonts w:ascii="Tahoma" w:hAnsi="Tahoma" w:cs="Tahoma"/>
          <w:lang w:val="x-none"/>
        </w:rPr>
        <w:t>za katero komisija za priznanje pravice do družinskega pomočnika ugotovi, da gre za osebo s težko motnjo v duševnem razvoju, ki potrebuje pomoč pri opravljanju vseh osnovnih življenjskih potreb, ali težko gibalno ovirano osebo, ki potrebuje pomoč pri opravljanju vseh osnovnih življenjskih potreb.</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Zakonodaja na področju socialnega varstva določa tudi, da se iz proračuna občin financirajo stroški storitev v zavodih za odrasle, kadar je upravičenec oziroma drug zavezanec delno ali v celoti oproščen plačila (zavodsko varstvo).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socialnem varstvu; Pravilnik o pogojih in postopku za uveljavljanje pravice do izbire družinskega pomočnika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Cilji:  zagotavljanje sredstev za družinskega pomočnika, uresničevanje načela socialne pravičnosti, solidarnosti, socialnega vključevanja in spoštovanja pravic uporabnikov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Cilji: zagotoviti sredstva za delo družinskega pomočnika v skladu z veljavno zakonodajo, zagotavljati sredstva za doplačilo stroškov zavodskega varstva osebam, ki so upravičene do te vrste pomoči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2012 ZAVODSKO VARSTVO</w:t>
      </w:r>
      <w:r w:rsidRPr="002B1F39">
        <w:rPr>
          <w:rFonts w:ascii="Tahoma" w:hAnsi="Tahoma" w:cs="Tahoma"/>
          <w:sz w:val="22"/>
          <w:szCs w:val="22"/>
        </w:rPr>
        <w:tab/>
        <w:t>76.608 €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Zavodsko varstvo predstavlja kritje dela stroška nastanitve občanov v splošnih in posebnih zavodih, ki se krijejo iz proračuna v primeru, če oskrbovančevi prejemki ne zadoščajo za kritje celotnih stroškov nastanitve in če oskrbovanec nima premoženja oz. svojcev, ki bi bili sposobni in dolžni to razliko kriti. Pravica do doplačila oskrbnine se upravičencu prizna na podlagi odločbe pristojnega centra za socialno delo. Sredstva so planirana za doplačilo oskrbnine povprečno devetim oskrbovancem letno.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Sredstva so načrtovana glede na izdane odločbe o pravici do doplačila institucionalnega varstva, ter glede na višino obveznosti, katero je občina dolžna doplačevati in sicer za 2 oskrbovanki v CUDV Radovljica, 1 oskrbovanca v Domu na Krasu, 1 oskrbovanca v Domu Hrastovec, 3 oskrbovance v Domu upokojencev dr. Franceta Bergelja, 1 oskrbovanko v Zavodu sv. Martina v Bohinju, 1 oskrbovanca v CSO Ormož in 1 oskrbovanko v Domu dr. Janka Benedika v Radovljici.</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Trenutni mesečni strošek za ta namen znaša 6.080 EUR, načrtovano pa je tudi 5% povišanje cen oskrbnin.</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20049003 Socialno varstvo starih</w:t>
      </w:r>
      <w:r w:rsidRPr="008D0C62">
        <w:rPr>
          <w:rFonts w:ascii="Tahoma" w:hAnsi="Tahoma" w:cs="Tahoma"/>
          <w:sz w:val="20"/>
        </w:rPr>
        <w:tab/>
        <w:t>396.381 €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Zakonodaja na področju socialnega varstva določa, da se iz proračuna občin financirajo stroški pomoč družini na domu, katera se izvaja kot javna služba in jo je občina dolžna tudi organizirati. Prav tako občina v okviru svojih pristojnosti ustvarja pogoje za izvajanje varstva starejših.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socialnem varstvu; Pravilnik o metodologiji za oblikovanje cen socialno varstvenih storitev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učinkovito in uspešno izvajanje storitve pomoči na domu in pilotna izvedba programa </w:t>
      </w:r>
      <w:proofErr w:type="spellStart"/>
      <w:r w:rsidRPr="006B4717">
        <w:rPr>
          <w:rFonts w:ascii="Tahoma" w:hAnsi="Tahoma" w:cs="Tahoma"/>
          <w:lang w:val="x-none"/>
        </w:rPr>
        <w:t>Prostofer</w:t>
      </w:r>
      <w:proofErr w:type="spellEnd"/>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občanov, ki koristijo storitev socialnega varstva starih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zagotavljanje pogojev za izvajanje pomoči na domu in programa </w:t>
      </w:r>
      <w:proofErr w:type="spellStart"/>
      <w:r w:rsidRPr="006B4717">
        <w:rPr>
          <w:rFonts w:ascii="Tahoma" w:hAnsi="Tahoma" w:cs="Tahoma"/>
          <w:lang w:val="x-none"/>
        </w:rPr>
        <w:t>Prostofer</w:t>
      </w:r>
      <w:proofErr w:type="spellEnd"/>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občanov, ki koristijo storitev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2021 POMOČ NA DOMU</w:t>
      </w:r>
      <w:r w:rsidRPr="002B1F39">
        <w:rPr>
          <w:rFonts w:ascii="Tahoma" w:hAnsi="Tahoma" w:cs="Tahoma"/>
          <w:sz w:val="22"/>
          <w:szCs w:val="22"/>
        </w:rPr>
        <w:tab/>
        <w:t>86.100 €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rPr>
        <w:t xml:space="preserve">Organiziranje službe pomoči na domu je v skladu z navodili Ministrstva za delo družino in socialne zadeve obveza občin, s tem, da morajo le-te zagotoviti profesionalizacijo te dejavnosti. Izvajalec javne službe je Dom dr. Franceta </w:t>
      </w:r>
      <w:proofErr w:type="spellStart"/>
      <w:r w:rsidRPr="006B4717">
        <w:rPr>
          <w:rFonts w:ascii="Tahoma" w:hAnsi="Tahoma" w:cs="Tahoma"/>
        </w:rPr>
        <w:t>Berglja</w:t>
      </w:r>
      <w:proofErr w:type="spellEnd"/>
      <w:r w:rsidRPr="006B4717">
        <w:rPr>
          <w:rFonts w:ascii="Tahoma" w:hAnsi="Tahoma" w:cs="Tahoma"/>
        </w:rPr>
        <w:t>, Jesenice. Dejstvo je, da število uporabnikov te storitve pada, trenutno jih je 23, za katere skrbijo 3,5 oskrbovalke. Na podlagi pravilnika o metodologiji za oblikovanje cen socialnovarstvenih storitev mora občina kriti najmanj 50% cene storitve (predvidevamo kritje v višini 76,81% stroškov).</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lastRenderedPageBreak/>
        <w:t>Na postavi so načrtovana tudi sredstva za sofinanciranje nakupa vozila za potrebe pomoči na domu v občini v višini 50% vrednosti le-tega.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OB192-23-0002 NAKUP VOZILA ZA POTREBE POMOČI NA DOMU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Sredstva so načrtovana glede na ekonomsko ceno ure storitve v višini 22,48 EUR, subvencije ekonomske cene storitve s strani občine v višini 17,83 EUR za opravljeno uro ob delovnih dnevih, obseg dejavnosti v višini 357 opravljenih povprečnih mesečnih efektivnih ur storitve in 23 povprečno mesečno število uporabnikov. </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2022 DOM STAROSTNIKOV</w:t>
      </w:r>
      <w:r w:rsidRPr="002B1F39">
        <w:rPr>
          <w:rFonts w:ascii="Tahoma" w:hAnsi="Tahoma" w:cs="Tahoma"/>
          <w:sz w:val="22"/>
          <w:szCs w:val="22"/>
        </w:rPr>
        <w:tab/>
        <w:t>302.200 €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načrtovana sredstva za nakup ½ zemljišča potrebnega za izgradnjo doma starostnikov. Drugo polovico pa bi zagotovili v naslednjem proračunskem letu.</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Prav tako so na postavki načrtovana sredstva za pripravo investicijske dokumentacije (DIIP).</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OB192-18-0023 DOM STAROSTNIKOV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Sredstva so načrtovana glede na izdelano cenitev zemljišča za potrebe doma in zahteve po </w:t>
      </w:r>
      <w:proofErr w:type="spellStart"/>
      <w:r w:rsidRPr="006B4717">
        <w:rPr>
          <w:rFonts w:ascii="Tahoma" w:hAnsi="Tahoma" w:cs="Tahoma"/>
        </w:rPr>
        <w:t>višni</w:t>
      </w:r>
      <w:proofErr w:type="spellEnd"/>
      <w:r w:rsidRPr="006B4717">
        <w:rPr>
          <w:rFonts w:ascii="Tahoma" w:hAnsi="Tahoma" w:cs="Tahoma"/>
        </w:rPr>
        <w:t xml:space="preserve"> kupnine s strani lastnikov zemljišč.</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2023 SOCIALNOVARSTVENI PROGRAMI ZA STAREJŠE</w:t>
      </w:r>
      <w:r w:rsidRPr="002B1F39">
        <w:rPr>
          <w:rFonts w:ascii="Tahoma" w:hAnsi="Tahoma" w:cs="Tahoma"/>
          <w:sz w:val="22"/>
          <w:szCs w:val="22"/>
        </w:rPr>
        <w:tab/>
        <w:t>8.081 €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Projekt »</w:t>
      </w:r>
      <w:proofErr w:type="spellStart"/>
      <w:r w:rsidRPr="006B4717">
        <w:rPr>
          <w:rFonts w:ascii="Tahoma" w:hAnsi="Tahoma" w:cs="Tahoma"/>
        </w:rPr>
        <w:t>Prostofer</w:t>
      </w:r>
      <w:proofErr w:type="spellEnd"/>
      <w:r w:rsidRPr="006B4717">
        <w:rPr>
          <w:rFonts w:ascii="Tahoma" w:hAnsi="Tahoma" w:cs="Tahoma"/>
        </w:rPr>
        <w:t xml:space="preserve">« omogoča izvajanje brezplačne storitve prevoza starostnikov in invalidov na območju Občine Žirovnica z namenom izboljšanja mobilnosti ter s tem socialne vključenosti starostnikov in invalidov v občini. Namen projekta je odziv na pogosto izražene potrebe starostnikov in invalidov po zagotavljanju prevozov. S projektom je zagotovljena cenovna dostopnost mobilnosti in omogoča brezplačni prevoz starejšim.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Občina je za izvajanje prevozov z najemom zagotovila električno vozilo. Prevozi so namenjeni starostnikom in invalidom, ki imajo prijavljeno stalno prebivališče na območju občine in potrebujejo prevoz. Sredstva so namenjena tudi za stroške delovanja klicnega centra, ki tudi organizira dejavnost na programu (komunikacija med uporabnikom in prostovoljci, ki izvajajo prevoze). Stroški organizacije projekta in informacijski sistem pa brezplačno nudi Humanitarni zavod Zlata mreža iz Logatca, ki na območju celotne Slovenije tudi izvaja ta projekt.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Izračun načrtovanih sredstev je narejen na podlagi pogodbe za izvajanje storitve s strani zavoda Zlata mreža, ki je koordinator programa in sicer zajema: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letni stroški najema klicanega centra in zavarovanja voznikov: 3.110 EUR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letni stroški najema električnega vozila (5-letni najem): 4.661 EUR</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materialni stroški vozila: 210 EUR</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20049004 Socialno varstvo materialno ogroženih</w:t>
      </w:r>
      <w:r w:rsidRPr="008D0C62">
        <w:rPr>
          <w:rFonts w:ascii="Tahoma" w:hAnsi="Tahoma" w:cs="Tahoma"/>
          <w:sz w:val="20"/>
        </w:rPr>
        <w:tab/>
        <w:t>14.100 €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sklopu podprograma socialno varstvo materialno ogroženih je občina dolžna po zakonu financirati pogrebne stroške socialno ogroženih in subvencionirati najemnine za stanovanja socialno ogroženih. Ostali programi so opredeljeni kot dopolnilni programi pomembni za občino, zajemajo pa enkratne denarne socialne pomoči ter sofinanciranje letovanja otrok iz socialno ogroženih družin oziroma otrok z zdravstvenimi težavami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socialnem varstvu; Pravilnik o izrednih socialnih pomočeh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zmanjšanje socialne izključenosti in revščine socialno ogroženih posameznikov in družin v občini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materialno ogroženih oseb v Občini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Cilji: blažitev socialnih stisk najbolj ogroženim z enkratnimi pomočmi v materialni obliki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občanov, ki so prejeli enkratno socialo pomoč</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2031 SOCIALNE POMOČI</w:t>
      </w:r>
      <w:r w:rsidRPr="002B1F39">
        <w:rPr>
          <w:rFonts w:ascii="Tahoma" w:hAnsi="Tahoma" w:cs="Tahoma"/>
          <w:sz w:val="22"/>
          <w:szCs w:val="22"/>
        </w:rPr>
        <w:tab/>
        <w:t>4.220 €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Sredstva za socialne pomoči so namenjena za nepredvidene pomoči (enkratne denarne pomoči, nakup hrane, plačilo položnic, nakup učbenikov in šolskih potrebščin, šola v naravi, </w:t>
      </w:r>
      <w:proofErr w:type="spellStart"/>
      <w:r w:rsidRPr="006B4717">
        <w:rPr>
          <w:rFonts w:ascii="Tahoma" w:hAnsi="Tahoma" w:cs="Tahoma"/>
        </w:rPr>
        <w:t>itd</w:t>
      </w:r>
      <w:proofErr w:type="spellEnd"/>
      <w:r w:rsidRPr="006B4717">
        <w:rPr>
          <w:rFonts w:ascii="Tahoma" w:hAnsi="Tahoma" w:cs="Tahoma"/>
        </w:rPr>
        <w:t>), socialno ogroženim občanom.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za  izplačilo 10 pomoči v višini 422 EUR.</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2032 DELNO NADOMESTILO NAJEMNIN</w:t>
      </w:r>
      <w:r w:rsidRPr="002B1F39">
        <w:rPr>
          <w:rFonts w:ascii="Tahoma" w:hAnsi="Tahoma" w:cs="Tahoma"/>
          <w:sz w:val="22"/>
          <w:szCs w:val="22"/>
        </w:rPr>
        <w:tab/>
        <w:t>8.130 €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za subvencijo najemnin za neprofitna stanovanja, upravičencem, katerih dohodki so toliko nizki, da so po socialnovarstvenih predpisih upravičeni do predmetne subvencije.  Pravica do doplačila najemnine se upravičencu prizna na podlagi odločbe pristojnega centra za socialno delo. Sredstva so planirana za doplačilo najemnine 6 najemnikom neprofitnih stanovanj.</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izdane odločbe o pravici do subvencije najemnine in višini le-te, katero je občina dolžna doplačevati. Načrtovano je, da bo povprečni mesečni strošek subvencij stanarin znašal 678 EUR.</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2033 ZDRAVSTVENA KOLONIJA</w:t>
      </w:r>
      <w:r w:rsidRPr="002B1F39">
        <w:rPr>
          <w:rFonts w:ascii="Tahoma" w:hAnsi="Tahoma" w:cs="Tahoma"/>
          <w:sz w:val="22"/>
          <w:szCs w:val="22"/>
        </w:rPr>
        <w:tab/>
        <w:t>1.750 €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Predvideno je sofinanciranje zdravstvene kolonije v višini 250 EUR za otroke z zdravstvenimi težavami, ki jih napoti zdravnik. Na postavki so planirana tudi sredstva v višini 1.500 EUR za sofinanciranje letovanja v organizaciji DPM Žirovnica za otroke iz socialno šibkih družin.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načrtovana na podlagi načrtovanih sredstev v proračunih preteklih let.</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20049005 Socialno varstvo zasvojenih</w:t>
      </w:r>
      <w:r w:rsidRPr="008D0C62">
        <w:rPr>
          <w:rFonts w:ascii="Tahoma" w:hAnsi="Tahoma" w:cs="Tahoma"/>
          <w:sz w:val="20"/>
        </w:rPr>
        <w:tab/>
        <w:t>3.487 €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 programi želimo preprečiti nastanek socialne škode zaradi uporabe drog ali jo zmanjšati. Dejstvo je, da osebe, ki uporabljajo droge, vstopajo v različne zahtevnejše programe pomoči šele pozneje, ko konkretno pomoč (zdravstvene, socialne, odnosne težave itd.) že tudi potrebujejo.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Pogodba o sofinanciranju dejavnosti komune Skupnost Žarek</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zmanjšati uporabo oz. zlorabo dovoljenih in prepovedanih drog ter drugih oblik zasvojenosti in tveganih ravnanj v lokalnem okolju, zlasti med mladimi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mladih in ostalih, ki so se vključili v program in prenehali posedovati oz. uživati droge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zagotoviti sredstva na podlagi pogodbe in tako omogočiti nemoteno delovanje programa za delo z zasvojenimi in rehabilitacije odvisnikov od droge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izveden program komune Skupnost Žarek.</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2035 KOMUNA - SKUPNOST ŽAREK</w:t>
      </w:r>
      <w:r w:rsidRPr="002B1F39">
        <w:rPr>
          <w:rFonts w:ascii="Tahoma" w:hAnsi="Tahoma" w:cs="Tahoma"/>
          <w:sz w:val="22"/>
          <w:szCs w:val="22"/>
        </w:rPr>
        <w:tab/>
        <w:t>3.487 €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namenjena sofinanciranju dejavnosti komune za odvisnike ki je locirana na območju Občine Bohinj, vse dejavnosti pa izvaja Društvo za delo z mladimi v stiski "Žarek". Dejavnost komune sofinancirajo vse občine Zgornje Gorenjske ter Ministrstvo za delo družino in socialne zadeve. Za leto 2023 znaša delež občine Žirovnica 3.199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glede na predlog programa dela Skupnosti Žarek za leto 2023.</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20049006 Socialno varstvo drugih ranljivih skupin</w:t>
      </w:r>
      <w:r w:rsidRPr="008D0C62">
        <w:rPr>
          <w:rFonts w:ascii="Tahoma" w:hAnsi="Tahoma" w:cs="Tahoma"/>
          <w:sz w:val="20"/>
        </w:rPr>
        <w:tab/>
        <w:t>12.988 €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Ranljive skupine so skupine, ki so zaradi svojih lastnosti, oviranosti, načina življenja, življenjskih okoliščin pogosto manj fleksibilne pri odzivanju na hitre in dinamične spremembe, ki jih prinaša sodobna družba. V okvir tega podprograma sodi predvsem dejavnost humanitarnih organizacij in delovanje Varne hiše Gorenjske.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socialnem varstvu; Zakon o rdečem križu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preko različnih organizacij in društev zagotoviti sredstva za izvajanje socialnih programov in s tem prispevati k zmanjševanju socialnih stisk in razlik</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društev, ki delujejo oziroma opravljajo humanitarno dejavnost na območju občine, število oseb, ki koristijo storitve varne hiše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Cilji: objava razpisa za sofinanciranje programov humanitarnih in invalidskih organizacij v občini, realizacija programa dela varne hiše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Kazalci: število društev, ki delujejo oziroma opravljajo humanitarno dejavnost na območju občine</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2041 HUMANITARNE ORGANIZACIJE (RDEČI KRIŽ IN KARITAS)</w:t>
      </w:r>
      <w:r w:rsidRPr="002B1F39">
        <w:rPr>
          <w:rFonts w:ascii="Tahoma" w:hAnsi="Tahoma" w:cs="Tahoma"/>
          <w:sz w:val="22"/>
          <w:szCs w:val="22"/>
        </w:rPr>
        <w:tab/>
        <w:t>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postavki so zagotovljena sredstva za sofinanciranje dejavnosti OZ Rdečega križa Jesenice v višini 3.000 EUR in Župnijske Karitas Breznica v višini 5.000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potrebe in proračunske možnosti.</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2042 VARNA HIŠA</w:t>
      </w:r>
      <w:r w:rsidRPr="002B1F39">
        <w:rPr>
          <w:rFonts w:ascii="Tahoma" w:hAnsi="Tahoma" w:cs="Tahoma"/>
          <w:sz w:val="22"/>
          <w:szCs w:val="22"/>
        </w:rPr>
        <w:tab/>
        <w:t>1.988 €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Varna hiša je začela s svojim delovanjem v mesecu aprilu 2003, financiranje pa je zagotovljeno z letno pogodbo s strani MDDSZ, vseh 18 občin na Gorenjskem ter z donacijami. Gre za uvajanje in oblikovanje novih programov socialnega varstva z namenom reševanja problematike posameznih skupin (ženske in otroci žrtev nasilja) ter za zagotavljanje ustreznih prostorskih in kadrovskih kapacitet za izvajanje teh programov. Zato je bila v letu 2009 ustanovljena tudi stanovanjska enota Varne hiše  Gorenjska.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Sredstva so načrtovana na podlagi predloga programa dela Varne hiše za leto 2023.</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2043 INVALIDSKE IN DRUGE HUMANITARNE ORGANIZACIJE</w:t>
      </w:r>
      <w:r w:rsidRPr="002B1F39">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za invalidske organizacije so namenjena sofinanciranju delovanja teh organizacij. Sredstva se delijo na podlagi javnega razpisa.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proračunske zmožnosti in višino realiziranih sredstev za te namene v preteklih letih.</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80" w:name="_Toc134180103"/>
      <w:r w:rsidRPr="00792795">
        <w:rPr>
          <w:rFonts w:ascii="Tahoma" w:hAnsi="Tahoma" w:cs="Tahoma"/>
          <w:sz w:val="24"/>
          <w:szCs w:val="24"/>
        </w:rPr>
        <w:t>22 SERVISIRANJE JAVNEGA DOLGA</w:t>
      </w:r>
      <w:r w:rsidRPr="00792795">
        <w:rPr>
          <w:rFonts w:ascii="Tahoma" w:hAnsi="Tahoma" w:cs="Tahoma"/>
          <w:sz w:val="24"/>
          <w:szCs w:val="24"/>
        </w:rPr>
        <w:tab/>
        <w:t>25.828 €</w:t>
      </w:r>
      <w:bookmarkEnd w:id="80"/>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To področje zajema program upravljanja z javnim dolgom na občinski ravni.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Dokumentov dolgoročnega razvojnega načrtovanja za financiranje servisiranja javnega dolga na nivoju občine ni, javni dolg (oziroma zadolževanje) se prilagaja načrtovanim odhodkom in prihodkom posameznega leta, za financiranje prioritetnih nalog občine v skladu z Razvojnim programom občine Žirovnica 2030.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področja občinskega proračuna je zagotavljanje pravočasnih, zanesljivih in cenovno ugodnih virov financiranja.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2201- Servisiranje javnega dolga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81" w:name="_Toc134180104"/>
      <w:r w:rsidRPr="00792795">
        <w:rPr>
          <w:rFonts w:ascii="Tahoma" w:hAnsi="Tahoma" w:cs="Tahoma"/>
          <w:sz w:val="20"/>
        </w:rPr>
        <w:t>2201 Servisiranje javnega dolga</w:t>
      </w:r>
      <w:r w:rsidRPr="00792795">
        <w:rPr>
          <w:rFonts w:ascii="Tahoma" w:hAnsi="Tahoma" w:cs="Tahoma"/>
          <w:sz w:val="20"/>
        </w:rPr>
        <w:tab/>
        <w:t>25.828 €</w:t>
      </w:r>
      <w:bookmarkEnd w:id="81"/>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Upravljanje z javnim dolgom je ena izmed nalog, katere osnovni namen je zagotovitev izvrševanja občinskega proračuna z zagotovitvijo pravočasnih, zanesljivih in cenovno ugodnih virov financiranja. Z izvršitvijo osnovnega cilja so povezane naslednje naloge: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rednega in pravočasnega servisiranja obveznosti občine iz naslova javnega dolga,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spremljanje zadolževanja javnega sektorja na občinskem nivoju</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zagotavljanje optimalne likvidnosti proračuna.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glavnega programa je zagotavljanje rednega servisiranja obveznosti ob čim večji predvidljivosti in s tem čim nižjim nihanjem stroška servisiranja dolga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 tekoče leto se predvideva izplačilo vseh obveznosti, ki bodo v tem obdobju dospele v skladu s kreditnimi pogodbami.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22019001- Obveznosti iz naslova financiranja izvrševanja proračuna – domače zadolževanje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22019001 Obveznosti iz naslova financiranja izvrševanja proračuna - domače zadolževanje</w:t>
      </w:r>
      <w:r w:rsidRPr="008D0C62">
        <w:rPr>
          <w:rFonts w:ascii="Tahoma" w:hAnsi="Tahoma" w:cs="Tahoma"/>
          <w:sz w:val="20"/>
        </w:rPr>
        <w:tab/>
        <w:t>25.828 €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Podprogram zajema odplačilo obveznosti iz naslova financiranja izvrševanja proračuna in v okviru bilance odhodkov zajema odplačila obresti pri odplačilih dolgoročnih kreditov, najetih na domačem trgu kapitala ter obresti od kratkoročnih kreditov, najetih na domačem trgu kapitala.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javnih financah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financiranju občin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Pravilnik o postopkih zadolževanja občin</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podprograma je financiranje izvrševanja proračuna Občine Žirovnica. Uspešnost zastavljenih dolgoročnih ciljev se bo merila z izpolnitvijo predvidenih izplačil vseh obveznosti v skladu s kreditnimi pogodbami.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 tekoče leto predvidevamo poplačilo vseh dospelih obveznosti v skladu s sklenjenimi kreditnimi pogodbami. Tovrstne obveznosti občine morajo biti izpolnjene v rokih in pod dogovorjenimi pogoji, saj bi občina v nasprotnem primeru pridobivala kreditne ponudbe pod manj ugodnimi pogoji. Uspešnost zastavljenih ciljev se bo merila z izpolnitvijo predvidenih izplačil vseh dospelih obveznosti v tekočem letu.</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2201 SERVISIRANJE ZADOLŽEVANJA</w:t>
      </w:r>
      <w:r w:rsidRPr="002B1F39">
        <w:rPr>
          <w:rFonts w:ascii="Tahoma" w:hAnsi="Tahoma" w:cs="Tahoma"/>
          <w:sz w:val="22"/>
          <w:szCs w:val="22"/>
        </w:rPr>
        <w:tab/>
        <w:t>25.828 €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so načrtovana sredstva v višini 25.828 EUR za vračilo povratnih sredstev proračunu RS, ki jih je občina prejela na osnovi določb 23. členu ZFO-1. Odplačilo glavnice je sicer izkazano v računu financiranja.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Sredstva so načrtovana glede na obveznosti iz kreditne pogodbe.</w:t>
      </w:r>
    </w:p>
    <w:p w:rsidR="00CE4B5D" w:rsidRPr="006B4717" w:rsidRDefault="00CE4B5D" w:rsidP="006B4717">
      <w:pPr>
        <w:widowControl w:val="0"/>
        <w:spacing w:before="0" w:after="0"/>
        <w:ind w:left="0" w:right="-1"/>
        <w:jc w:val="both"/>
        <w:rPr>
          <w:rFonts w:ascii="Tahoma" w:hAnsi="Tahoma" w:cs="Tahoma"/>
          <w:sz w:val="16"/>
          <w:szCs w:val="16"/>
        </w:rPr>
      </w:pP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82" w:name="_Toc134180105"/>
      <w:r w:rsidRPr="00792795">
        <w:rPr>
          <w:rFonts w:ascii="Tahoma" w:hAnsi="Tahoma" w:cs="Tahoma"/>
          <w:sz w:val="24"/>
          <w:szCs w:val="24"/>
        </w:rPr>
        <w:t>23 INTERVENCIJSKI PROGRAMI IN OBVEZNOSTI</w:t>
      </w:r>
      <w:r w:rsidRPr="00792795">
        <w:rPr>
          <w:rFonts w:ascii="Tahoma" w:hAnsi="Tahoma" w:cs="Tahoma"/>
          <w:sz w:val="24"/>
          <w:szCs w:val="24"/>
        </w:rPr>
        <w:tab/>
        <w:t>88.198 €</w:t>
      </w:r>
      <w:bookmarkEnd w:id="82"/>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področja proračunske porabe, poslanstva občine znotraj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To področje porabe zajema sredstva rezerv, namenjena za odpravo posledic naravnih nesreč, kot so potres, poplave, zemeljski plaz, snežni plaz, visok sneg, močan veter, toča, pozeba, suša, množični pojavi nalezljive človeške, živalske ali rastlinske bolezni, druge nesreče, ki jih povzročijo naravne sile in ekološke nesreče ter za finančne rezerve, ki so namenjene za zagotovitev sredstev za naloge, ki so bile predvidene v sprejetem proračunu in so nujne za izvajanje dogovorjenih nalog.</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Dokumenti dolgoročnega razvojnega načrtovanja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Dokumentov dolgoročnega razvojnega načrtovanja za to področje porabe ni.</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področja proračunske porabe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nemoteno zagotavljanje tekočega izvrševanja proračuna ter sredstev za intervencije v primeru naravnih nesreč, kar omogoča hitrejšo odpravo posledic.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Oznaka in nazivi glavnih programov v pristojnosti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2302 Posebna proračunska rezerva in programi pomoči v primeru nesreč</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2303 Splošna proračunska rezervacija</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83" w:name="_Toc134180106"/>
      <w:r w:rsidRPr="00792795">
        <w:rPr>
          <w:rFonts w:ascii="Tahoma" w:hAnsi="Tahoma" w:cs="Tahoma"/>
          <w:sz w:val="20"/>
        </w:rPr>
        <w:t>2302 Posebna proračunska rezerva in programi pomoči v primerih nesreč</w:t>
      </w:r>
      <w:r w:rsidRPr="00792795">
        <w:rPr>
          <w:rFonts w:ascii="Tahoma" w:hAnsi="Tahoma" w:cs="Tahoma"/>
          <w:sz w:val="20"/>
        </w:rPr>
        <w:tab/>
        <w:t>6.000 €</w:t>
      </w:r>
      <w:bookmarkEnd w:id="83"/>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program vključuje sredstva za odpravo posledic naravnih nesreč, ki prizadenejo občino, kot so potres, poplave, zemeljski plaz, snežni plaz, visok sneg, močan veter, toča, pozeba, suša, množični pojav nalezljive človeške, živalske in rastlinske bolezni, druge nesreče, ki jih povzročijo naravne sile in ekološke nesreče.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Dolgoročne cilj tega programa je intervenirati v primeru naravnih nesreč in omogočiti čim hitrejšo odpravo posledic.</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Letni izvedbeni cilj je vsaj delno zagotoviti finančne pogoje za čim hitrejše posredovanje in čim večjo ublažitev posledic škod, ki bi nastala ob naravnih nesrečah. Kazalec, s katerim se meri doseganje zastavljenega cilja, je realizacija porabe sredstev glede na predložene programe za odpravo posledic po posamezni naravni nesreči.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23029001 Rezerva občine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lastRenderedPageBreak/>
        <w:t>23029001 Rezerva občine</w:t>
      </w:r>
      <w:r w:rsidRPr="008D0C62">
        <w:rPr>
          <w:rFonts w:ascii="Tahoma" w:hAnsi="Tahoma" w:cs="Tahoma"/>
          <w:sz w:val="20"/>
        </w:rPr>
        <w:tab/>
        <w:t>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Vsebina podprograma je oblikovanje rezerve za odpravo posledic naravnih nesreč v skladu z 48. členom Zakona o javnih financah ter Zakona o odpravi posledic naravnih nesreč.</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javnih financah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tabs>
          <w:tab w:val="left" w:pos="1395"/>
        </w:tabs>
        <w:spacing w:before="0" w:after="0"/>
        <w:ind w:left="0" w:right="-1"/>
        <w:jc w:val="both"/>
        <w:rPr>
          <w:rFonts w:ascii="Tahoma" w:hAnsi="Tahoma" w:cs="Tahoma"/>
          <w:lang w:val="x-none"/>
        </w:rPr>
      </w:pPr>
      <w:r w:rsidRPr="006B4717">
        <w:rPr>
          <w:rFonts w:ascii="Tahoma" w:hAnsi="Tahoma" w:cs="Tahoma"/>
          <w:lang w:val="x-none"/>
        </w:rPr>
        <w:t>Sredstva za odpravo posledic naravnih nesreč se v skladu z določilom Zakona o javnih financah oblikujejo največ do višine 1,5 % prejemkov proračuna. Dolgoročni cilj tega podprograma je intervencija v primeru naravnih nesreč in zagotavljanje čim prejšnje sanacije stanja. Proračunska rezerva deluje kot proračunski sklad, v katerega bo občina namenjala sredstva za odpravo posledic postopoma.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Letni izvedbeni cilj je vsaj delno zagotoviti finančne pogoje za čim hitrejše posredovanje in čim večjo ublažitev posledic škod, ki bi nastala ob naravnih nesrečah. Pokazatelj doseganja ciljev je tudi dejstvo, koliko proračunskih sredstev, glede na potrebna sredstva, je bilo možno zagotoviti ob pojavu naravnih nesreč.</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2301 PRORAČUNSKA REZERVA</w:t>
      </w:r>
      <w:r w:rsidRPr="002B1F39">
        <w:rPr>
          <w:rFonts w:ascii="Tahoma" w:hAnsi="Tahoma" w:cs="Tahoma"/>
          <w:sz w:val="22"/>
          <w:szCs w:val="22"/>
        </w:rPr>
        <w:tab/>
        <w:t>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Proračunska rezerva je po zakonu namenjena financiranju odprave posledic naravnih nesreč in izrednih razmer. V proračunski sklad se namenijo sredstva v višini 6.000 EUR.</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Podlaga za načrtovanje je višina sredstev v preteklem proračunskem letu.</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84" w:name="_Toc134180107"/>
      <w:r w:rsidRPr="00792795">
        <w:rPr>
          <w:rFonts w:ascii="Tahoma" w:hAnsi="Tahoma" w:cs="Tahoma"/>
          <w:sz w:val="20"/>
        </w:rPr>
        <w:t>2303 Splošna proračunska rezervacija</w:t>
      </w:r>
      <w:r w:rsidRPr="00792795">
        <w:rPr>
          <w:rFonts w:ascii="Tahoma" w:hAnsi="Tahoma" w:cs="Tahoma"/>
          <w:sz w:val="20"/>
        </w:rPr>
        <w:tab/>
        <w:t>82.198 €</w:t>
      </w:r>
      <w:bookmarkEnd w:id="84"/>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Splošna proračunska rezervacija je v skladu z zakonom namenjena za financiranje nepredvidenih nalog, za katere v proračunu niso bila zagotovljena sredstva in za namene, za katere se med letom izkaže, da v proračunu niso bila zagotovljena v zadostnem obsegu.</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Glavni letni izvedbeni cilji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Podprogrami in proračunski uporabniki znotraj glavnega 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23039001 Splošna proračunska rezervacija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04 Občinska uprava</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23039001 Splošna proračunska rezervacija</w:t>
      </w:r>
      <w:r w:rsidRPr="008D0C62">
        <w:rPr>
          <w:rFonts w:ascii="Tahoma" w:hAnsi="Tahoma" w:cs="Tahoma"/>
          <w:sz w:val="20"/>
        </w:rPr>
        <w:tab/>
        <w:t>82.198 €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Opis podprograma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Vsebina podprograma je oblikovanje splošne proračunske rezervacije na osnovi 42. člena Zakona o javnih financah.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Zakonske in druge pravne podlage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Zakon o javnih financah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Dolgoročni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Dolgoročni cilj je zmanjšanje porabe sredstev na tem podprogramu, h čemur bo pripomoglo natančno planiranje, oziroma večja predvidljivost (pravočasno pridobljene informacije in v pravi vrednosti) proračunskih prihodkov in odhodkov občinskega proračuna posameznih proračunskih uporabnikov.</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Letni izvedbeni cilji podprograma in kazalci, s katerimi se bo merilo doseganje zastavljenih ciljev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rsidR="00CE4B5D" w:rsidRPr="002B1F39" w:rsidRDefault="00CE4B5D" w:rsidP="002B1F39">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2B1F39">
        <w:rPr>
          <w:rFonts w:ascii="Tahoma" w:hAnsi="Tahoma" w:cs="Tahoma"/>
          <w:sz w:val="22"/>
          <w:szCs w:val="22"/>
        </w:rPr>
        <w:t>2302 SPLOŠNA PRORAČUNSKA REZERVACIJA</w:t>
      </w:r>
      <w:r w:rsidRPr="002B1F39">
        <w:rPr>
          <w:rFonts w:ascii="Tahoma" w:hAnsi="Tahoma" w:cs="Tahoma"/>
          <w:sz w:val="22"/>
          <w:szCs w:val="22"/>
        </w:rPr>
        <w:tab/>
        <w:t>82.198 €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Obrazložitev dejavnosti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Splošna proračunska rezervacija je predvidena za financiranje nalog, ki jih ob sprejemanju proračuna ni bilo možno predvideti in nalog, katerih izvedba bo presegla planirano višino stroškov.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Navezava na projekte v okviru proračunske postavke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Izhodišča, na katerih temeljijo izračuni predlogov pravic porabe za del, ki se ne izvršuje preko NRP</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Višina sredstev je načrtovana glede na proračunske možnosti in določila ZJF.</w:t>
      </w:r>
    </w:p>
    <w:p w:rsidR="00CE4B5D" w:rsidRPr="00792795" w:rsidRDefault="00CE4B5D" w:rsidP="00792795">
      <w:pPr>
        <w:pStyle w:val="AHeading1"/>
        <w:spacing w:before="0" w:after="0"/>
        <w:ind w:right="-1"/>
        <w:rPr>
          <w:rFonts w:ascii="Tahoma" w:hAnsi="Tahoma" w:cs="Tahoma"/>
          <w:sz w:val="36"/>
          <w:szCs w:val="36"/>
        </w:rPr>
      </w:pPr>
      <w:bookmarkStart w:id="85" w:name="_Toc134180108"/>
      <w:r w:rsidRPr="00792795">
        <w:rPr>
          <w:rFonts w:ascii="Tahoma" w:hAnsi="Tahoma" w:cs="Tahoma"/>
          <w:sz w:val="36"/>
          <w:szCs w:val="36"/>
        </w:rPr>
        <w:lastRenderedPageBreak/>
        <w:t>III. NAČRT RAZVOJNIH PROGRAMOV</w:t>
      </w:r>
      <w:bookmarkEnd w:id="85"/>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86" w:name="_Toc134180109"/>
      <w:r w:rsidRPr="00792795">
        <w:rPr>
          <w:rFonts w:ascii="Tahoma" w:hAnsi="Tahoma" w:cs="Tahoma"/>
          <w:sz w:val="28"/>
          <w:szCs w:val="28"/>
        </w:rPr>
        <w:t>04 SKUPNE ADMINISTRATIVNE SLUŽBE IN SPLOŠNE JAVNE STORITVE</w:t>
      </w:r>
      <w:r w:rsidRPr="00792795">
        <w:rPr>
          <w:rFonts w:ascii="Tahoma" w:hAnsi="Tahoma" w:cs="Tahoma"/>
          <w:sz w:val="28"/>
          <w:szCs w:val="28"/>
        </w:rPr>
        <w:tab/>
        <w:t>43.450 €</w:t>
      </w:r>
      <w:bookmarkEnd w:id="86"/>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87" w:name="_Toc134180110"/>
      <w:r w:rsidRPr="00792795">
        <w:rPr>
          <w:rFonts w:ascii="Tahoma" w:hAnsi="Tahoma" w:cs="Tahoma"/>
          <w:sz w:val="24"/>
          <w:szCs w:val="24"/>
        </w:rPr>
        <w:t>0403 Druge skupne administrativne službe</w:t>
      </w:r>
      <w:r w:rsidRPr="00792795">
        <w:rPr>
          <w:rFonts w:ascii="Tahoma" w:hAnsi="Tahoma" w:cs="Tahoma"/>
          <w:sz w:val="24"/>
          <w:szCs w:val="24"/>
        </w:rPr>
        <w:tab/>
        <w:t>43.450 €</w:t>
      </w:r>
      <w:bookmarkEnd w:id="87"/>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88" w:name="_Toc134180111"/>
      <w:r w:rsidRPr="00792795">
        <w:rPr>
          <w:rFonts w:ascii="Tahoma" w:hAnsi="Tahoma" w:cs="Tahoma"/>
          <w:sz w:val="20"/>
        </w:rPr>
        <w:t>04039003 Razpolaganje in upravljanje z občinskim premoženjem</w:t>
      </w:r>
      <w:r w:rsidRPr="00792795">
        <w:rPr>
          <w:rFonts w:ascii="Tahoma" w:hAnsi="Tahoma" w:cs="Tahoma"/>
          <w:sz w:val="20"/>
        </w:rPr>
        <w:tab/>
        <w:t>43.450 €</w:t>
      </w:r>
      <w:bookmarkEnd w:id="88"/>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OB192-19-0005 LETOVIŠČE PINEA</w:t>
      </w:r>
      <w:r w:rsidRPr="00063582">
        <w:rPr>
          <w:rFonts w:ascii="Tahoma" w:hAnsi="Tahoma" w:cs="Tahoma"/>
          <w:sz w:val="22"/>
          <w:szCs w:val="22"/>
        </w:rPr>
        <w:tab/>
        <w:t>35.000 €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projektu so načrtovana sredstva za investicijsko vzdrževalna dela na štirih počitniških hišicah v otroškem letovišču </w:t>
      </w:r>
      <w:proofErr w:type="spellStart"/>
      <w:r w:rsidRPr="006B4717">
        <w:rPr>
          <w:rFonts w:ascii="Tahoma" w:hAnsi="Tahoma" w:cs="Tahoma"/>
          <w:lang w:val="x-none"/>
        </w:rPr>
        <w:t>Pinea</w:t>
      </w:r>
      <w:proofErr w:type="spellEnd"/>
      <w:r w:rsidRPr="006B4717">
        <w:rPr>
          <w:rFonts w:ascii="Tahoma" w:hAnsi="Tahoma" w:cs="Tahoma"/>
          <w:lang w:val="x-none"/>
        </w:rPr>
        <w:t xml:space="preserve"> - </w:t>
      </w:r>
      <w:proofErr w:type="spellStart"/>
      <w:r w:rsidRPr="006B4717">
        <w:rPr>
          <w:rFonts w:ascii="Tahoma" w:hAnsi="Tahoma" w:cs="Tahoma"/>
          <w:lang w:val="x-none"/>
        </w:rPr>
        <w:t>Novigrad</w:t>
      </w:r>
      <w:proofErr w:type="spellEnd"/>
      <w:r w:rsidRPr="006B4717">
        <w:rPr>
          <w:rFonts w:ascii="Tahoma" w:hAnsi="Tahoma" w:cs="Tahoma"/>
          <w:lang w:val="x-none"/>
        </w:rPr>
        <w:t>, kjer letujejo otroci iz občin Jesenice, Kranjska Gora in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Jesenice, Občina Kranjska Gora in Občina Žirovnica so dne 20. 10. 2021 sklenile sporazum o sofinanciranju investicijsko vzdrževalnih del na šestih hišicah v Otroškem letovišču </w:t>
      </w:r>
      <w:proofErr w:type="spellStart"/>
      <w:r w:rsidRPr="006B4717">
        <w:rPr>
          <w:rFonts w:ascii="Tahoma" w:hAnsi="Tahoma" w:cs="Tahoma"/>
          <w:lang w:val="x-none"/>
        </w:rPr>
        <w:t>Pinea</w:t>
      </w:r>
      <w:proofErr w:type="spellEnd"/>
      <w:r w:rsidRPr="006B4717">
        <w:rPr>
          <w:rFonts w:ascii="Tahoma" w:hAnsi="Tahoma" w:cs="Tahoma"/>
          <w:lang w:val="x-none"/>
        </w:rPr>
        <w:t xml:space="preserve"> – </w:t>
      </w:r>
      <w:proofErr w:type="spellStart"/>
      <w:r w:rsidRPr="006B4717">
        <w:rPr>
          <w:rFonts w:ascii="Tahoma" w:hAnsi="Tahoma" w:cs="Tahoma"/>
          <w:lang w:val="x-none"/>
        </w:rPr>
        <w:t>Novigrad</w:t>
      </w:r>
      <w:proofErr w:type="spellEnd"/>
      <w:r w:rsidRPr="006B4717">
        <w:rPr>
          <w:rFonts w:ascii="Tahoma" w:hAnsi="Tahoma" w:cs="Tahoma"/>
          <w:lang w:val="x-none"/>
        </w:rPr>
        <w:t xml:space="preserve">. V skladu s sporazumom je vsaka od občin v proračunu za leto 2022 zagotovila 35.000 EUR.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Zaradi neuspešnega postopka oddaje javnega naročila na podlagi javnega razpisa in postopka s pogajanji brez predhodne objave je Občina Jesenice kot vodja projekta v sodelovanju z ZDPM Jesenice pristopila k izvedbi evidenčnega naročila za ureditev hišic (preverjanje stanja na trgu - pridobitev predračunov), v katerem so bile pridobljene tri ponudbe. Po pregledu prejetih ponudb je bilo ugotovljeno, da zaradi okoliščin na trgu (povišanja cen surovin, materialov, stroški energentov,…) zagotovljena sredstva za leto 2022, v skupni višini 105.000 EUR, za predvideno ureditev šestih hišic, v katerih letujejo otroci, zadoščajo za izvedbo ureditve štirih takih hišic s potrebno notranjo opremo. Na tej podlagi je bila sprejeta odločitev, da se v letu 2022 pristopi k ureditvi štirih hišic in sicer po zaključku </w:t>
      </w:r>
      <w:proofErr w:type="spellStart"/>
      <w:r w:rsidRPr="006B4717">
        <w:rPr>
          <w:rFonts w:ascii="Tahoma" w:hAnsi="Tahoma" w:cs="Tahoma"/>
          <w:lang w:val="x-none"/>
        </w:rPr>
        <w:t>letovalne</w:t>
      </w:r>
      <w:proofErr w:type="spellEnd"/>
      <w:r w:rsidRPr="006B4717">
        <w:rPr>
          <w:rFonts w:ascii="Tahoma" w:hAnsi="Tahoma" w:cs="Tahoma"/>
          <w:lang w:val="x-none"/>
        </w:rPr>
        <w:t xml:space="preserve"> sezone 2022, spomladi 2023 pa na enak način še k ureditvi preostalih štirih hišic.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875A55" w:rsidRDefault="00CE4B5D" w:rsidP="00875A55">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875A55">
        <w:rPr>
          <w:rFonts w:ascii="Tahoma" w:hAnsi="Tahoma" w:cs="Tahoma"/>
          <w:sz w:val="22"/>
          <w:szCs w:val="22"/>
        </w:rPr>
        <w:t>OB192-23-0001 INVESTICIJSKO VZDRŽEVANJE - TITOVA 16</w:t>
      </w:r>
      <w:r w:rsidRPr="00875A55">
        <w:rPr>
          <w:rFonts w:ascii="Tahoma" w:hAnsi="Tahoma" w:cs="Tahoma"/>
          <w:sz w:val="22"/>
          <w:szCs w:val="22"/>
        </w:rPr>
        <w:tab/>
        <w:t>8.450 €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Program zajema investicijsko vzdrževanje poslovnega objekta na naslovu Titova 16. Upravljalec je pripravil Načrt vzdrževalnih del za leta 2023 do 2028. Vrednost investicijskih vlaganj znaša 8.450 € in se bo izvajala skladno s časovnim načrtom v letih 2023-2028.</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objektu na naslovu Titova 16 so imeli v najetih prostorih Zavoda RS za zaposlovanje, Urada za delo Jesenice pregled s področja varnosti pri delu. Po pregledu so prejeli dokument, ki je v prostorih izkazoval neustreznost osvetljenosti in svetlosti. Skladno z navedenim je bila menjava svetilk v vseh prostorih že urejena.</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89" w:name="_Toc134180112"/>
      <w:r w:rsidRPr="00792795">
        <w:rPr>
          <w:rFonts w:ascii="Tahoma" w:hAnsi="Tahoma" w:cs="Tahoma"/>
          <w:sz w:val="28"/>
          <w:szCs w:val="28"/>
        </w:rPr>
        <w:t>06 LOKALNA SAMOUPRAVA</w:t>
      </w:r>
      <w:r w:rsidRPr="00792795">
        <w:rPr>
          <w:rFonts w:ascii="Tahoma" w:hAnsi="Tahoma" w:cs="Tahoma"/>
          <w:sz w:val="28"/>
          <w:szCs w:val="28"/>
        </w:rPr>
        <w:tab/>
        <w:t>59.778 €</w:t>
      </w:r>
      <w:bookmarkEnd w:id="89"/>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90" w:name="_Toc134180113"/>
      <w:r w:rsidRPr="00792795">
        <w:rPr>
          <w:rFonts w:ascii="Tahoma" w:hAnsi="Tahoma" w:cs="Tahoma"/>
          <w:sz w:val="24"/>
          <w:szCs w:val="24"/>
        </w:rPr>
        <w:t>0601 Delovanje na področju lokalne samouprave ter koordinacija vladne in lokalne ravni</w:t>
      </w:r>
      <w:r w:rsidRPr="00792795">
        <w:rPr>
          <w:rFonts w:ascii="Tahoma" w:hAnsi="Tahoma" w:cs="Tahoma"/>
          <w:sz w:val="24"/>
          <w:szCs w:val="24"/>
        </w:rPr>
        <w:tab/>
        <w:t>35.739 €</w:t>
      </w:r>
      <w:bookmarkEnd w:id="90"/>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91" w:name="_Toc134180114"/>
      <w:r w:rsidRPr="00792795">
        <w:rPr>
          <w:rFonts w:ascii="Tahoma" w:hAnsi="Tahoma" w:cs="Tahoma"/>
          <w:sz w:val="20"/>
        </w:rPr>
        <w:t>06019003 Povezovanje lokalnih skupnosti</w:t>
      </w:r>
      <w:r w:rsidRPr="00792795">
        <w:rPr>
          <w:rFonts w:ascii="Tahoma" w:hAnsi="Tahoma" w:cs="Tahoma"/>
          <w:sz w:val="20"/>
        </w:rPr>
        <w:tab/>
        <w:t>35.739 €</w:t>
      </w:r>
      <w:bookmarkEnd w:id="91"/>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OB192-21-0006 PROJEKTI LAS GORENJSKA KOŠARICA</w:t>
      </w:r>
      <w:r w:rsidRPr="00063582">
        <w:rPr>
          <w:rFonts w:ascii="Tahoma" w:hAnsi="Tahoma" w:cs="Tahoma"/>
          <w:sz w:val="22"/>
          <w:szCs w:val="22"/>
        </w:rPr>
        <w:tab/>
        <w:t>35.739 €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letu 2023 je načrtovano, da se bodo na območju občine Žirovnica izvajali 3 projekti, ki bodo sofinancirani iz CLLD sredstev. Partner v vseh projektih bo ZTK Žirovnica, občina pa bo zagotovila del sredstev, ki se nanaša na lastno udeležbo partnerjev. Projekti so bili sicer načrtovani že v tekočem letu, vendar zaradi dolgotrajnih postopkov odobritve z njihovo realizacijo letos ne bo mogoče pričeti.</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ZTK bo sodeloval v sledečih projektih:</w:t>
      </w:r>
    </w:p>
    <w:tbl>
      <w:tblPr>
        <w:tblW w:w="0" w:type="auto"/>
        <w:tblInd w:w="80" w:type="dxa"/>
        <w:tblLayout w:type="fixed"/>
        <w:tblCellMar>
          <w:left w:w="70" w:type="dxa"/>
          <w:right w:w="70" w:type="dxa"/>
        </w:tblCellMar>
        <w:tblLook w:val="0000" w:firstRow="0" w:lastRow="0" w:firstColumn="0" w:lastColumn="0" w:noHBand="0" w:noVBand="0"/>
      </w:tblPr>
      <w:tblGrid>
        <w:gridCol w:w="4243"/>
        <w:gridCol w:w="1748"/>
        <w:gridCol w:w="1748"/>
        <w:gridCol w:w="1749"/>
      </w:tblGrid>
      <w:tr w:rsidR="00CE4B5D" w:rsidRPr="006B4717">
        <w:trPr>
          <w:trHeight w:val="662"/>
        </w:trPr>
        <w:tc>
          <w:tcPr>
            <w:tcW w:w="4243" w:type="dxa"/>
            <w:tcBorders>
              <w:top w:val="single" w:sz="8" w:space="0" w:color="auto"/>
              <w:left w:val="single" w:sz="8" w:space="0" w:color="auto"/>
              <w:bottom w:val="single" w:sz="8" w:space="0" w:color="auto"/>
              <w:right w:val="single" w:sz="8" w:space="0" w:color="auto"/>
            </w:tcBorders>
            <w:shd w:val="clear" w:color="auto" w:fill="D9D9D9"/>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LAS</w:t>
            </w:r>
          </w:p>
        </w:tc>
        <w:tc>
          <w:tcPr>
            <w:tcW w:w="1748" w:type="dxa"/>
            <w:tcBorders>
              <w:top w:val="single" w:sz="8" w:space="0" w:color="auto"/>
              <w:left w:val="nil"/>
              <w:bottom w:val="single" w:sz="8" w:space="0" w:color="auto"/>
              <w:right w:val="single" w:sz="8" w:space="0" w:color="auto"/>
            </w:tcBorders>
            <w:shd w:val="clear" w:color="auto" w:fill="D9D9D9"/>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Znesek sofinanciranja CLLD</w:t>
            </w:r>
          </w:p>
        </w:tc>
        <w:tc>
          <w:tcPr>
            <w:tcW w:w="1748" w:type="dxa"/>
            <w:tcBorders>
              <w:top w:val="single" w:sz="8" w:space="0" w:color="auto"/>
              <w:left w:val="nil"/>
              <w:bottom w:val="single" w:sz="8" w:space="0" w:color="auto"/>
              <w:right w:val="single" w:sz="8" w:space="0" w:color="auto"/>
            </w:tcBorders>
            <w:shd w:val="clear" w:color="auto" w:fill="D9D9D9"/>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Lastna sredstva </w:t>
            </w:r>
          </w:p>
        </w:tc>
        <w:tc>
          <w:tcPr>
            <w:tcW w:w="1749" w:type="dxa"/>
            <w:tcBorders>
              <w:top w:val="single" w:sz="8" w:space="0" w:color="auto"/>
              <w:left w:val="nil"/>
              <w:bottom w:val="single" w:sz="8" w:space="0" w:color="auto"/>
              <w:right w:val="single" w:sz="8" w:space="0" w:color="auto"/>
            </w:tcBorders>
            <w:shd w:val="clear" w:color="auto" w:fill="D9D9D9"/>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Vrednost projekta</w:t>
            </w:r>
          </w:p>
        </w:tc>
      </w:tr>
      <w:tr w:rsidR="00CE4B5D" w:rsidRPr="006B4717">
        <w:trPr>
          <w:trHeight w:val="315"/>
        </w:trPr>
        <w:tc>
          <w:tcPr>
            <w:tcW w:w="4243"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proofErr w:type="spellStart"/>
            <w:r w:rsidRPr="006B4717">
              <w:rPr>
                <w:rFonts w:ascii="Tahoma" w:hAnsi="Tahoma" w:cs="Tahoma"/>
                <w:color w:val="000000"/>
              </w:rPr>
              <w:t>Medgenarcijski</w:t>
            </w:r>
            <w:proofErr w:type="spellEnd"/>
            <w:r w:rsidRPr="006B4717">
              <w:rPr>
                <w:rFonts w:ascii="Tahoma" w:hAnsi="Tahoma" w:cs="Tahoma"/>
                <w:color w:val="000000"/>
              </w:rPr>
              <w:t xml:space="preserve"> ZIV ZAV</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21.054</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7.652</w:t>
            </w:r>
          </w:p>
        </w:tc>
        <w:tc>
          <w:tcPr>
            <w:tcW w:w="1749"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28.706</w:t>
            </w:r>
          </w:p>
        </w:tc>
      </w:tr>
      <w:tr w:rsidR="00CE4B5D" w:rsidRPr="006B4717">
        <w:trPr>
          <w:trHeight w:val="315"/>
        </w:trPr>
        <w:tc>
          <w:tcPr>
            <w:tcW w:w="4243"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 xml:space="preserve">Živa dediščina - </w:t>
            </w:r>
            <w:proofErr w:type="spellStart"/>
            <w:r w:rsidRPr="006B4717">
              <w:rPr>
                <w:rFonts w:ascii="Tahoma" w:hAnsi="Tahoma" w:cs="Tahoma"/>
                <w:color w:val="000000"/>
              </w:rPr>
              <w:t>temtske</w:t>
            </w:r>
            <w:proofErr w:type="spellEnd"/>
            <w:r w:rsidRPr="006B4717">
              <w:rPr>
                <w:rFonts w:ascii="Tahoma" w:hAnsi="Tahoma" w:cs="Tahoma"/>
                <w:color w:val="000000"/>
              </w:rPr>
              <w:t xml:space="preserve"> poti</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24.872</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9.288</w:t>
            </w:r>
          </w:p>
        </w:tc>
        <w:tc>
          <w:tcPr>
            <w:tcW w:w="1749"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34.160</w:t>
            </w:r>
          </w:p>
        </w:tc>
      </w:tr>
      <w:tr w:rsidR="00CE4B5D" w:rsidRPr="006B4717">
        <w:trPr>
          <w:trHeight w:val="315"/>
        </w:trPr>
        <w:tc>
          <w:tcPr>
            <w:tcW w:w="4243"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Žive legende</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15.730</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5.799</w:t>
            </w:r>
          </w:p>
        </w:tc>
        <w:tc>
          <w:tcPr>
            <w:tcW w:w="1749"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21.529</w:t>
            </w:r>
          </w:p>
        </w:tc>
      </w:tr>
      <w:tr w:rsidR="00CE4B5D" w:rsidRPr="006B4717">
        <w:trPr>
          <w:trHeight w:val="315"/>
        </w:trPr>
        <w:tc>
          <w:tcPr>
            <w:tcW w:w="4243"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Gorenjska na kolesu</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15.000</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13.000</w:t>
            </w:r>
          </w:p>
        </w:tc>
        <w:tc>
          <w:tcPr>
            <w:tcW w:w="1749"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rPr>
            </w:pPr>
            <w:r w:rsidRPr="006B4717">
              <w:rPr>
                <w:rFonts w:ascii="Tahoma" w:hAnsi="Tahoma" w:cs="Tahoma"/>
                <w:color w:val="000000"/>
              </w:rPr>
              <w:t>28.000</w:t>
            </w:r>
          </w:p>
        </w:tc>
      </w:tr>
      <w:tr w:rsidR="00CE4B5D" w:rsidRPr="006B4717">
        <w:trPr>
          <w:trHeight w:val="315"/>
        </w:trPr>
        <w:tc>
          <w:tcPr>
            <w:tcW w:w="4243"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b/>
                <w:bCs/>
                <w:color w:val="000000"/>
              </w:rPr>
            </w:pPr>
            <w:r w:rsidRPr="006B4717">
              <w:rPr>
                <w:rFonts w:ascii="Tahoma" w:hAnsi="Tahoma" w:cs="Tahoma"/>
                <w:b/>
                <w:bCs/>
                <w:color w:val="000000"/>
              </w:rPr>
              <w:t>SKUPAJ</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b/>
                <w:bCs/>
                <w:color w:val="000000"/>
              </w:rPr>
            </w:pPr>
            <w:r w:rsidRPr="006B4717">
              <w:rPr>
                <w:rFonts w:ascii="Tahoma" w:hAnsi="Tahoma" w:cs="Tahoma"/>
                <w:b/>
                <w:bCs/>
                <w:color w:val="000000"/>
              </w:rPr>
              <w:t>76.656</w:t>
            </w:r>
          </w:p>
        </w:tc>
        <w:tc>
          <w:tcPr>
            <w:tcW w:w="1748"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b/>
                <w:bCs/>
                <w:color w:val="000000"/>
              </w:rPr>
            </w:pPr>
            <w:r w:rsidRPr="006B4717">
              <w:rPr>
                <w:rFonts w:ascii="Tahoma" w:hAnsi="Tahoma" w:cs="Tahoma"/>
                <w:b/>
                <w:bCs/>
                <w:color w:val="000000"/>
              </w:rPr>
              <w:t>35.739</w:t>
            </w:r>
          </w:p>
        </w:tc>
        <w:tc>
          <w:tcPr>
            <w:tcW w:w="1749"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b/>
                <w:bCs/>
                <w:color w:val="000000"/>
              </w:rPr>
            </w:pPr>
            <w:r w:rsidRPr="006B4717">
              <w:rPr>
                <w:rFonts w:ascii="Tahoma" w:hAnsi="Tahoma" w:cs="Tahoma"/>
                <w:b/>
                <w:bCs/>
                <w:color w:val="000000"/>
              </w:rPr>
              <w:t>112.395</w:t>
            </w:r>
          </w:p>
        </w:tc>
      </w:tr>
    </w:tbl>
    <w:p w:rsidR="00CE4B5D" w:rsidRPr="006B4717" w:rsidRDefault="00CE4B5D" w:rsidP="006B4717">
      <w:pPr>
        <w:spacing w:before="0" w:after="0"/>
        <w:ind w:left="0" w:right="-1"/>
        <w:jc w:val="both"/>
        <w:rPr>
          <w:rFonts w:ascii="Tahoma" w:hAnsi="Tahoma" w:cs="Tahoma"/>
        </w:rPr>
      </w:pPr>
      <w:r w:rsidRPr="006B4717">
        <w:rPr>
          <w:rFonts w:ascii="Tahoma" w:hAnsi="Tahoma" w:cs="Tahoma"/>
        </w:rPr>
        <w:lastRenderedPageBreak/>
        <w:t>Zavod za turizem in kulturo Žirovnica je za leto 2023 prijavil štiri projekte v okviru LAS Gorenjska košarica. Vsi projekti so financirani iz kmetijskega sklada v višini 85 % upravičenih/neto stroškov. Znesek se povrne po zaključenem projektu, 15 % zneska pa zagotovimo v lastnem proračunu. Projekte bo vodil BSC Kranj, Zavod za turizem in kulturo Žirovnica pristopa kot partner v naslednjih projektih:</w:t>
      </w:r>
    </w:p>
    <w:p w:rsidR="00CE4B5D" w:rsidRPr="006B4717" w:rsidRDefault="00CE4B5D" w:rsidP="006B4717">
      <w:pPr>
        <w:spacing w:before="0" w:after="0"/>
        <w:ind w:left="0" w:right="-1"/>
        <w:jc w:val="both"/>
        <w:rPr>
          <w:rFonts w:ascii="Tahoma" w:hAnsi="Tahoma" w:cs="Tahoma"/>
          <w:b/>
          <w:bCs/>
        </w:rPr>
      </w:pPr>
      <w:r w:rsidRPr="006B4717">
        <w:rPr>
          <w:rFonts w:ascii="Tahoma" w:hAnsi="Tahoma" w:cs="Tahoma"/>
          <w:b/>
          <w:bCs/>
        </w:rPr>
        <w:t>Živa dediščina – tematske poti in vaška jedra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Pot kulturne dediščine Žirovnica je tematska pot, ki povezuje kulturno-zgodovinske spomenike v vaseh pod Stolom: Prešernovo rojstno hišo v Vrbi, rojstno hišo Matije Čopa v Žirovnici, spominski čebelnjak Antona Janše na Breznici in rojstni hiši pisateljev Frana Saleškega Finžgarja v Doslovčah in Janeza Jalna na Rodinah. Pot kulturne dediščine Žirovnica je ena najstarejših tematskih poti v Sloveniji in predstavlja edinstven pomen v slovenskem kulturnem prostoru ter vabi k aktivnemu odkrivanju tradicije.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Na tematski Poti kulturne dediščine Žirovnica želimo pripraviti projekt osvežitve prostorske grafične opreme, ki bo temeljil na katalogu ulične opreme in pohištva Občine Žirovnica. V sklopu projekta Živa dediščina želimo pilotno urediti tudi nekaj točk na tematski Poti kulturne dediščine Žirovnica z nakupom in postavitvijo opreme (klopi, stebrički za kolesa, </w:t>
      </w:r>
      <w:proofErr w:type="spellStart"/>
      <w:r w:rsidRPr="006B4717">
        <w:rPr>
          <w:rFonts w:ascii="Tahoma" w:hAnsi="Tahoma" w:cs="Tahoma"/>
        </w:rPr>
        <w:t>pitniki</w:t>
      </w:r>
      <w:proofErr w:type="spellEnd"/>
      <w:r w:rsidRPr="006B4717">
        <w:rPr>
          <w:rFonts w:ascii="Tahoma" w:hAnsi="Tahoma" w:cs="Tahoma"/>
        </w:rPr>
        <w:t xml:space="preserve">, informacijske table, </w:t>
      </w:r>
      <w:proofErr w:type="spellStart"/>
      <w:r w:rsidRPr="006B4717">
        <w:rPr>
          <w:rFonts w:ascii="Tahoma" w:hAnsi="Tahoma" w:cs="Tahoma"/>
        </w:rPr>
        <w:t>knjigobežnice</w:t>
      </w:r>
      <w:proofErr w:type="spellEnd"/>
      <w:r w:rsidRPr="006B4717">
        <w:rPr>
          <w:rFonts w:ascii="Tahoma" w:hAnsi="Tahoma" w:cs="Tahoma"/>
        </w:rPr>
        <w:t>, ptičje hišice, usmerjevalne table itd.) pred Čopovo rojstno hišo v Žirovnici, pri Finžgarjevi rojstni hiši v Doslovčah in na Cesarski cesti na Rodinah.</w:t>
      </w:r>
    </w:p>
    <w:p w:rsidR="00CE4B5D" w:rsidRPr="006B4717" w:rsidRDefault="00CE4B5D" w:rsidP="006B4717">
      <w:pPr>
        <w:spacing w:before="0" w:after="0"/>
        <w:ind w:left="0" w:right="-1"/>
        <w:jc w:val="both"/>
        <w:rPr>
          <w:rFonts w:ascii="Tahoma" w:hAnsi="Tahoma" w:cs="Tahoma"/>
          <w:b/>
          <w:bCs/>
        </w:rPr>
      </w:pPr>
      <w:r w:rsidRPr="006B4717">
        <w:rPr>
          <w:rFonts w:ascii="Tahoma" w:hAnsi="Tahoma" w:cs="Tahoma"/>
          <w:b/>
          <w:bCs/>
        </w:rPr>
        <w:t>Žive legende – oživljanje in interpretacija tradicionalnih obrti, običajev in znanj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V Čopovi rojstni hiši je v spominski sobi postavljena razstava o  življenju in delu Matije Čopa, enega največjih literarnih izobražencev in poliglotov na Kranjskem v prvi tretjini 19. stoletja. V ospredje je postavljeno njegovo sodelovanje in prijateljevanje s Prešernom, iz katerega se je rodila žlahtna slovenska poezija, ki je slovenski jezik dvignila na raven razvitih evropskih jezikov.</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Razstavo želimo nadgraditi s predstavitvijo Matije Čopa kot poliglota. Obiskovalcem želimo njegovo znanje jezikov predstaviti z recitacijami Zdravljice v jezikih, ki jih je govoril Matija Čop. Posamezni jeziki bodo predstavljeni preko video in zvočnih posnetkov. Predstavili bomo tudi recitatorje in dežele, iz katerih prihajajo. </w:t>
      </w:r>
    </w:p>
    <w:p w:rsidR="00CE4B5D" w:rsidRPr="006B4717" w:rsidRDefault="00CE4B5D" w:rsidP="006B4717">
      <w:pPr>
        <w:spacing w:before="0" w:after="0"/>
        <w:ind w:left="0" w:right="-1"/>
        <w:jc w:val="both"/>
        <w:rPr>
          <w:rFonts w:ascii="Tahoma" w:hAnsi="Tahoma" w:cs="Tahoma"/>
          <w:b/>
          <w:bCs/>
        </w:rPr>
      </w:pPr>
      <w:r w:rsidRPr="006B4717">
        <w:rPr>
          <w:rFonts w:ascii="Tahoma" w:hAnsi="Tahoma" w:cs="Tahoma"/>
          <w:b/>
          <w:bCs/>
        </w:rPr>
        <w:t>Medgeneracijski Živ Žav – ureditev rekreacijskih površin</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Rekreacijski park Završnica (RPZ) v dolini Završnice, obdan s kuliso mogočnih Karavank, zelenimi travniki in gozdnimi pobočji, na aktivno preživljanje prostega časa privablja veliko število obiskovalcev. Park je enostavno dostopen in ravno prav odmaknjen od utečenega vsakdana, kar je idealno za domače in tuje obiskovalce, ki jih želimo povabiti v našo destinacijo. Prizadevamo si za razvoj in nadgradnjo trajnostnega turizma ter širjenje ozaveščenosti javnosti glede neštetih možnostih za aktivno preživljanje prostega časa, ki jih nudi Rekreacijski park Završnica</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V zadnjih letih beležimo močno povečan obisk doline Završnice. Največ obiskovalcev se seveda ustavi na parkirišču v Završnici, od koder se odpravijo na pohod v gore (Stol, Zabreška, Ajdna itd.), na sprehod (okoli jezera, </w:t>
      </w:r>
      <w:proofErr w:type="spellStart"/>
      <w:r w:rsidRPr="006B4717">
        <w:rPr>
          <w:rFonts w:ascii="Tahoma" w:hAnsi="Tahoma" w:cs="Tahoma"/>
        </w:rPr>
        <w:t>vodostan</w:t>
      </w:r>
      <w:proofErr w:type="spellEnd"/>
      <w:r w:rsidRPr="006B4717">
        <w:rPr>
          <w:rFonts w:ascii="Tahoma" w:hAnsi="Tahoma" w:cs="Tahoma"/>
        </w:rPr>
        <w:t xml:space="preserve">, Titova vas itd.), v Rekreacijski park Završnica, mnogi od njih pa samo posedajo ali </w:t>
      </w:r>
      <w:proofErr w:type="spellStart"/>
      <w:r w:rsidRPr="006B4717">
        <w:rPr>
          <w:rFonts w:ascii="Tahoma" w:hAnsi="Tahoma" w:cs="Tahoma"/>
        </w:rPr>
        <w:t>piknikujejo</w:t>
      </w:r>
      <w:proofErr w:type="spellEnd"/>
      <w:r w:rsidRPr="006B4717">
        <w:rPr>
          <w:rFonts w:ascii="Tahoma" w:hAnsi="Tahoma" w:cs="Tahoma"/>
        </w:rPr>
        <w:t xml:space="preserve"> ob jezeru. V želji, da bi tem obiskovalcem predstavili tudi drugo vsebino destinacije Žirovnica, želimo postavili INFO (vstopno) točko, kjer bodo dobili informacije o destinaciji ter naravnih znamenitostih. Na informacijskih tablah želimo informirati obiskovalce o naših planinah ter živalskem in rastlinskem svetu v Završnici in okolici. Obiskovalce bomo ozaveščali, kako se pravilno in odgovorno vesti v planinah.</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V ta namen želimo ob parkirišču v Završnici urediti prostor s klopmi, </w:t>
      </w:r>
      <w:proofErr w:type="spellStart"/>
      <w:r w:rsidRPr="006B4717">
        <w:rPr>
          <w:rFonts w:ascii="Tahoma" w:hAnsi="Tahoma" w:cs="Tahoma"/>
        </w:rPr>
        <w:t>pitnikom</w:t>
      </w:r>
      <w:proofErr w:type="spellEnd"/>
      <w:r w:rsidRPr="006B4717">
        <w:rPr>
          <w:rFonts w:ascii="Tahoma" w:hAnsi="Tahoma" w:cs="Tahoma"/>
        </w:rPr>
        <w:t xml:space="preserve">, hišicami za ptice in žuželke, info tablami, </w:t>
      </w:r>
      <w:proofErr w:type="spellStart"/>
      <w:r w:rsidRPr="006B4717">
        <w:rPr>
          <w:rFonts w:ascii="Tahoma" w:hAnsi="Tahoma" w:cs="Tahoma"/>
        </w:rPr>
        <w:t>knjigobežnico</w:t>
      </w:r>
      <w:proofErr w:type="spellEnd"/>
      <w:r w:rsidRPr="006B4717">
        <w:rPr>
          <w:rFonts w:ascii="Tahoma" w:hAnsi="Tahoma" w:cs="Tahoma"/>
        </w:rPr>
        <w:t>, postajališčem za kolesarje, zemljevidom in zasaditvijo dreves, ki bodo obiskovalcem nudile senco. Nameščena oprema bo usklajena s Katalogom ulične opreme Žirovnica.</w:t>
      </w:r>
    </w:p>
    <w:p w:rsidR="00CE4B5D" w:rsidRPr="006B4717" w:rsidRDefault="00CE4B5D" w:rsidP="006B4717">
      <w:pPr>
        <w:spacing w:before="0" w:after="0"/>
        <w:ind w:left="0" w:right="-1"/>
        <w:jc w:val="both"/>
        <w:rPr>
          <w:rFonts w:ascii="Tahoma" w:hAnsi="Tahoma" w:cs="Tahoma"/>
          <w:b/>
          <w:bCs/>
        </w:rPr>
      </w:pPr>
      <w:r w:rsidRPr="006B4717">
        <w:rPr>
          <w:rFonts w:ascii="Tahoma" w:hAnsi="Tahoma" w:cs="Tahoma"/>
          <w:b/>
          <w:bCs/>
        </w:rPr>
        <w:t>Gorenjska na kolesu</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Rekreacijski park Završnica je enostavno dostopen in ravno prav odmaknjen od utečenega vsakdana, kar je idealno za domače in tuje obiskovalce, ki jih želimo povabiti v našo destinacijo. Prizadevamo si za razvoj in nadgradnjo trajnostnega turizma ter širjenje ozaveščenosti javnosti glede neštetih možnostih za aktivno preživljanje prostega časa, ki jih nudi Rekreacijski park Završnica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V ta namen želimo na teh dveh točkah postaviti dve kolesarnici z električnimi in navadnimi kolesi, ki bosta služili tako domačinom kot tudi tujim obiskovalcem (turistom) za izposojo koles ter bomo s tem prispevali k bolj trajnostnemu načinu transporta v občini in širše.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92" w:name="_Toc134180115"/>
      <w:r w:rsidRPr="00792795">
        <w:rPr>
          <w:rFonts w:ascii="Tahoma" w:hAnsi="Tahoma" w:cs="Tahoma"/>
          <w:sz w:val="24"/>
          <w:szCs w:val="24"/>
        </w:rPr>
        <w:t>0603 Dejavnost občinske uprave</w:t>
      </w:r>
      <w:r w:rsidRPr="00792795">
        <w:rPr>
          <w:rFonts w:ascii="Tahoma" w:hAnsi="Tahoma" w:cs="Tahoma"/>
          <w:sz w:val="24"/>
          <w:szCs w:val="24"/>
        </w:rPr>
        <w:tab/>
        <w:t>24.039 €</w:t>
      </w:r>
      <w:bookmarkEnd w:id="92"/>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93" w:name="_Toc134180116"/>
      <w:r w:rsidRPr="00792795">
        <w:rPr>
          <w:rFonts w:ascii="Tahoma" w:hAnsi="Tahoma" w:cs="Tahoma"/>
          <w:sz w:val="20"/>
        </w:rPr>
        <w:t>06039002 Razpolaganje in upravljanje s premoženjem, potrebnim za delovanje občinske uprave</w:t>
      </w:r>
      <w:r w:rsidRPr="00792795">
        <w:rPr>
          <w:rFonts w:ascii="Tahoma" w:hAnsi="Tahoma" w:cs="Tahoma"/>
          <w:sz w:val="20"/>
        </w:rPr>
        <w:tab/>
        <w:t>24.039 €</w:t>
      </w:r>
      <w:bookmarkEnd w:id="93"/>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OB192-18-0018 MODERNIZACIJA OBČINSKE UPRAVE</w:t>
      </w:r>
      <w:r w:rsidRPr="00063582">
        <w:rPr>
          <w:rFonts w:ascii="Tahoma" w:hAnsi="Tahoma" w:cs="Tahoma"/>
          <w:sz w:val="22"/>
          <w:szCs w:val="22"/>
        </w:rPr>
        <w:tab/>
        <w:t>21.039 €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Namen modernizacije uprave je v nakupu programske, strojne računalniške in druge opreme ter pisarniškega pohištva za delo občinske uprave.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v zagotovitvi normalnih pogojev za delo občinske uprave in za delo s strankami.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V letu 2023 se večina sredstev namenja nakupu novega računalniškega strežnika.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Projekt je stalna naloga občinske uprave in je vključen v Načrt razvojnih programov s 01.01.2019.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se izvaja po potrebi.</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OB192-18-0021 INVESTICIJSKO VZDRŽEVANJE UPRAVNE STAVBE</w:t>
      </w:r>
      <w:r w:rsidRPr="00063582">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Namen projekta je v izvajanju investicijskega vzdrževanja občinske upravne stavbe na naslovu Breznica 3, katere gradnja je bila zaključena v letu 2014.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zagotovitev normalnih pogojev za delo občinske uprave, župana, občinskega sveta ter njegovih delovnih teles in zagotovitev ustreznih pogojev za delo s strankami.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Za leto 2023 so na postavki predvidena sredstva za investicijsko vzdrževanje občinske upravne stavbe, v kolikor bi bilo to potrebno.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Projekt je stalna naloga in je vključen v Načrt razvojnih programov s 01.01.2019.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se izvaja po potrebi.</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94" w:name="_Toc134180117"/>
      <w:r w:rsidRPr="00792795">
        <w:rPr>
          <w:rFonts w:ascii="Tahoma" w:hAnsi="Tahoma" w:cs="Tahoma"/>
          <w:sz w:val="28"/>
          <w:szCs w:val="28"/>
        </w:rPr>
        <w:t>07 OBRAMBA IN UKREPI OB IZREDNIH DOGODKIH</w:t>
      </w:r>
      <w:r w:rsidRPr="00792795">
        <w:rPr>
          <w:rFonts w:ascii="Tahoma" w:hAnsi="Tahoma" w:cs="Tahoma"/>
          <w:sz w:val="28"/>
          <w:szCs w:val="28"/>
        </w:rPr>
        <w:tab/>
        <w:t>47.492 €</w:t>
      </w:r>
      <w:bookmarkEnd w:id="94"/>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95" w:name="_Toc134180118"/>
      <w:r w:rsidRPr="00792795">
        <w:rPr>
          <w:rFonts w:ascii="Tahoma" w:hAnsi="Tahoma" w:cs="Tahoma"/>
          <w:sz w:val="24"/>
          <w:szCs w:val="24"/>
        </w:rPr>
        <w:t>0703 Varstvo pred naravnimi in drugimi nesrečami</w:t>
      </w:r>
      <w:r w:rsidRPr="00792795">
        <w:rPr>
          <w:rFonts w:ascii="Tahoma" w:hAnsi="Tahoma" w:cs="Tahoma"/>
          <w:sz w:val="24"/>
          <w:szCs w:val="24"/>
        </w:rPr>
        <w:tab/>
        <w:t>47.492 €</w:t>
      </w:r>
      <w:bookmarkEnd w:id="95"/>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96" w:name="_Toc134180119"/>
      <w:r w:rsidRPr="00792795">
        <w:rPr>
          <w:rFonts w:ascii="Tahoma" w:hAnsi="Tahoma" w:cs="Tahoma"/>
          <w:sz w:val="20"/>
        </w:rPr>
        <w:t>07039001 Pripravljenost sistema za zaščito, reševanje in pomoč</w:t>
      </w:r>
      <w:r w:rsidRPr="00792795">
        <w:rPr>
          <w:rFonts w:ascii="Tahoma" w:hAnsi="Tahoma" w:cs="Tahoma"/>
          <w:sz w:val="20"/>
        </w:rPr>
        <w:tab/>
        <w:t>6.492 €</w:t>
      </w:r>
      <w:bookmarkEnd w:id="96"/>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OB192-18-0019 CIVILNA ZAŠČITA (NAKUP OPREME)</w:t>
      </w:r>
      <w:r w:rsidRPr="00063582">
        <w:rPr>
          <w:rFonts w:ascii="Tahoma" w:hAnsi="Tahoma" w:cs="Tahoma"/>
          <w:sz w:val="22"/>
          <w:szCs w:val="22"/>
        </w:rPr>
        <w:tab/>
        <w:t>6.492 €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Namen projekta je nakup opreme za potrebe enot civilne zaščite Občine Žirovnica v skladu s predpisi, ki določajo opremljenost enot civilne zaščite ter načrtom nakupa opreme, ki ga vsako leto sprejme občinski štab civilne zaščite.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v zagotavljanju ustrezne opremljenosti enot CZ na območju občine z ustrezno tehnično in osebno varovalno opremo.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se sredstva namenjajo za nakup dveh zunanjih </w:t>
      </w:r>
      <w:proofErr w:type="spellStart"/>
      <w:r w:rsidRPr="006B4717">
        <w:rPr>
          <w:rFonts w:ascii="Tahoma" w:hAnsi="Tahoma" w:cs="Tahoma"/>
          <w:lang w:val="x-none"/>
        </w:rPr>
        <w:t>defibrilatorjev</w:t>
      </w:r>
      <w:proofErr w:type="spellEnd"/>
      <w:r w:rsidRPr="006B4717">
        <w:rPr>
          <w:rFonts w:ascii="Tahoma" w:hAnsi="Tahoma" w:cs="Tahoma"/>
          <w:lang w:val="x-none"/>
        </w:rPr>
        <w:t xml:space="preserve"> AED z ogrevano omarico v Mostah in Doslovčah ter sofinanciranje nakupa brezpilotnega </w:t>
      </w:r>
      <w:proofErr w:type="spellStart"/>
      <w:r w:rsidRPr="006B4717">
        <w:rPr>
          <w:rFonts w:ascii="Tahoma" w:hAnsi="Tahoma" w:cs="Tahoma"/>
          <w:lang w:val="x-none"/>
        </w:rPr>
        <w:t>letalnika</w:t>
      </w:r>
      <w:proofErr w:type="spellEnd"/>
      <w:r w:rsidRPr="006B4717">
        <w:rPr>
          <w:rFonts w:ascii="Tahoma" w:hAnsi="Tahoma" w:cs="Tahoma"/>
          <w:lang w:val="x-none"/>
        </w:rPr>
        <w:t xml:space="preserve"> - </w:t>
      </w:r>
      <w:proofErr w:type="spellStart"/>
      <w:r w:rsidRPr="006B4717">
        <w:rPr>
          <w:rFonts w:ascii="Tahoma" w:hAnsi="Tahoma" w:cs="Tahoma"/>
          <w:lang w:val="x-none"/>
        </w:rPr>
        <w:t>drona</w:t>
      </w:r>
      <w:proofErr w:type="spellEnd"/>
      <w:r w:rsidRPr="006B4717">
        <w:rPr>
          <w:rFonts w:ascii="Tahoma" w:hAnsi="Tahoma" w:cs="Tahoma"/>
          <w:lang w:val="x-none"/>
        </w:rPr>
        <w:t xml:space="preserve"> s termovizijsko kamero za reševanje pogrešanih oseb, s katerim bo upravljala GRS Radovljica in kompresorja, s katerim bo upravljala PRS Bled.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Projekt je vključen v Načrt razvojnih programov s 01.01.2019 in je v izvajanju.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97" w:name="_Toc134180120"/>
      <w:r w:rsidRPr="00792795">
        <w:rPr>
          <w:rFonts w:ascii="Tahoma" w:hAnsi="Tahoma" w:cs="Tahoma"/>
          <w:sz w:val="20"/>
        </w:rPr>
        <w:t>07039002 Delovanje sistema za zaščito, reševanje in pomoč</w:t>
      </w:r>
      <w:r w:rsidRPr="00792795">
        <w:rPr>
          <w:rFonts w:ascii="Tahoma" w:hAnsi="Tahoma" w:cs="Tahoma"/>
          <w:sz w:val="20"/>
        </w:rPr>
        <w:tab/>
        <w:t>41.000 €</w:t>
      </w:r>
      <w:bookmarkEnd w:id="97"/>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OB192-18-0020 POŽARNO VARSTVO (NAKUP OPREME IN INVESTICIJE)</w:t>
      </w:r>
      <w:r w:rsidRPr="00063582">
        <w:rPr>
          <w:rFonts w:ascii="Tahoma" w:hAnsi="Tahoma" w:cs="Tahoma"/>
          <w:sz w:val="22"/>
          <w:szCs w:val="22"/>
        </w:rPr>
        <w:tab/>
        <w:t>9.000 €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Namen projekta je v financiranju nakupa opreme za prostovoljna gasilska društva v občini iz sredstev požarne takse ter v (so)financiranju nakupa gasilskih vozil in investicij v gasilske domove v lasti občinskih prostovoljnih gasilskih društev.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v zagotavljanju ustrezne opremljenosti gasilskih enot na območju občine z ustrezno opremo in prostori.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se porabljajo v skladu s sklepom občinskega odbora o razpolaganju s sredstvi požarnega sklada, ki ga odbor sprejme na podlagi predloga načrta nabav Gasilskega poveljstva občine.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Projekt je vključen v Načrt razvojnih programov s 01.01.2019.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OB192-19-0006 GASILSKO-REŠEVALNI CENTER</w:t>
      </w:r>
      <w:r w:rsidRPr="00063582">
        <w:rPr>
          <w:rFonts w:ascii="Tahoma" w:hAnsi="Tahoma" w:cs="Tahoma"/>
          <w:sz w:val="22"/>
          <w:szCs w:val="22"/>
        </w:rPr>
        <w:tab/>
        <w:t>32.000 €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Razvojnem programu Občine Žirovnica 2030 je v poglavju Razvojni cilji z ukrepi in projekti, pod točko 4.6.2 navedeno, da se mora zaradi podnebnih sprememb, ki se odražajo tudi na lokalni ravni in pomenijo povečano tveganje naravnih in podobnih nesreč, bolje pripraviti tudi Občina Žirovnica. Območje pod Stolom je izpostavljeno vse pogostejšim močnim vetrovom iz Karavank in neurjem. Čez območje občine potekata dve mednarodni prometni povezavi (železnica, avtocesta). Z vedno večjo priljubljenostjo </w:t>
      </w:r>
      <w:proofErr w:type="spellStart"/>
      <w:r w:rsidRPr="006B4717">
        <w:rPr>
          <w:rFonts w:ascii="Tahoma" w:hAnsi="Tahoma" w:cs="Tahoma"/>
          <w:lang w:val="x-none"/>
        </w:rPr>
        <w:t>outdoor</w:t>
      </w:r>
      <w:proofErr w:type="spellEnd"/>
      <w:r w:rsidRPr="006B4717">
        <w:rPr>
          <w:rFonts w:ascii="Tahoma" w:hAnsi="Tahoma" w:cs="Tahoma"/>
          <w:lang w:val="x-none"/>
        </w:rPr>
        <w:t xml:space="preserve"> športov narašča število nesreč v gorah. Eno izmed področij, ki zahteva vlaganja na ravni občine, je zagotavljanje učinkovitega delovanja različnih gasilskih in reševalnih služb. V ta namen Občina Žirovnica, v sodelovanju s Prostovoljnim gasilskim društvom Zabreznica, načrtuje gradnjo gasilsko – reševalnega centra z vadbenim poligonom, kjer bodo zagotovljeni ustrezni pogoji za hrambo opreme in vadbo pripadnikov gasilskih in reševalnih služb. </w:t>
      </w:r>
      <w:r w:rsidRPr="006B4717">
        <w:rPr>
          <w:rFonts w:ascii="Tahoma" w:hAnsi="Tahoma" w:cs="Tahoma"/>
          <w:lang w:val="x-none"/>
        </w:rPr>
        <w:lastRenderedPageBreak/>
        <w:t>Investicija je ocenjena na 1.200.000 EUR, od tega je predvideno sofinanciranje EU v višini 960.000 EUR. Prostovoljno gasilsko društvo Zabreznica bo za investicijo prispevalo kupnino od prodaje obstoječega gasilskega doma v Zabreznici, preostala sredstva bo zagotovila Občina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načrtuje gradnjo na zemljišču s </w:t>
      </w:r>
      <w:proofErr w:type="spellStart"/>
      <w:r w:rsidRPr="006B4717">
        <w:rPr>
          <w:rFonts w:ascii="Tahoma" w:hAnsi="Tahoma" w:cs="Tahoma"/>
          <w:lang w:val="x-none"/>
        </w:rPr>
        <w:t>parc</w:t>
      </w:r>
      <w:proofErr w:type="spellEnd"/>
      <w:r w:rsidRPr="006B4717">
        <w:rPr>
          <w:rFonts w:ascii="Tahoma" w:hAnsi="Tahoma" w:cs="Tahoma"/>
          <w:lang w:val="x-none"/>
        </w:rPr>
        <w:t xml:space="preserve">. št. 174/3, 174/5, 174/6 in 174/7, vse </w:t>
      </w:r>
      <w:proofErr w:type="spellStart"/>
      <w:r w:rsidRPr="006B4717">
        <w:rPr>
          <w:rFonts w:ascii="Tahoma" w:hAnsi="Tahoma" w:cs="Tahoma"/>
          <w:lang w:val="x-none"/>
        </w:rPr>
        <w:t>k.o</w:t>
      </w:r>
      <w:proofErr w:type="spellEnd"/>
      <w:r w:rsidRPr="006B4717">
        <w:rPr>
          <w:rFonts w:ascii="Tahoma" w:hAnsi="Tahoma" w:cs="Tahoma"/>
          <w:lang w:val="x-none"/>
        </w:rPr>
        <w:t xml:space="preserve">. Zabreznica, v skupni izmeri 1.866 m2, ki je v lasti občine. Zemljišče je stavbno in se nahaja v naselju Zabreznica (ob zbiralnici mleka).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Namen projekta je v (so)financiranju gradnje gasilsko - reševalnega centra za potrebe izvajanja občinske gasilske javne službe (PGD) in občinske civilne zaščite.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je v zagotavljanju ustrezne opremljenosti gasilskih enot na območju občine ter enot civilne zaščite Občine Žirovnica z ustreznimi prostori.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so sredstva na postavki predvidena za izdelavo projektne dokumentacije DGD in PZI na podlagi pogodbe o projektiranju, ki je bila v letu 2022 sklenjena s podjetjem </w:t>
      </w:r>
      <w:proofErr w:type="spellStart"/>
      <w:r w:rsidRPr="006B4717">
        <w:rPr>
          <w:rFonts w:ascii="Tahoma" w:hAnsi="Tahoma" w:cs="Tahoma"/>
          <w:lang w:val="x-none"/>
        </w:rPr>
        <w:t>Jukum</w:t>
      </w:r>
      <w:proofErr w:type="spellEnd"/>
      <w:r w:rsidRPr="006B4717">
        <w:rPr>
          <w:rFonts w:ascii="Tahoma" w:hAnsi="Tahoma" w:cs="Tahoma"/>
          <w:lang w:val="x-none"/>
        </w:rPr>
        <w:t xml:space="preserve"> d.o.o.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vključen v načrt razvojnih programov s 01.01.2020 in je v izvajanju.</w:t>
      </w:r>
    </w:p>
    <w:p w:rsidR="001364FD" w:rsidRPr="005E308D" w:rsidRDefault="001364FD" w:rsidP="001364FD">
      <w:pPr>
        <w:widowControl w:val="0"/>
        <w:spacing w:before="0" w:after="0"/>
        <w:ind w:left="0" w:right="140"/>
        <w:jc w:val="both"/>
        <w:rPr>
          <w:rFonts w:ascii="Tahoma" w:hAnsi="Tahoma" w:cs="Tahoma"/>
        </w:rPr>
      </w:pPr>
      <w:r>
        <w:rPr>
          <w:noProof/>
        </w:rPr>
        <w:drawing>
          <wp:inline distT="0" distB="0" distL="0" distR="0" wp14:anchorId="0FD32F45" wp14:editId="33C933A6">
            <wp:extent cx="2533650" cy="25336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r>
        <w:rPr>
          <w:rFonts w:ascii="Tahoma" w:hAnsi="Tahoma" w:cs="Tahoma"/>
        </w:rPr>
        <w:t xml:space="preserve">      </w:t>
      </w:r>
      <w:r>
        <w:rPr>
          <w:noProof/>
        </w:rPr>
        <w:drawing>
          <wp:inline distT="0" distB="0" distL="0" distR="0" wp14:anchorId="48CF2904" wp14:editId="4E6563C1">
            <wp:extent cx="3314700" cy="1864391"/>
            <wp:effectExtent l="0" t="0" r="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5764" cy="1881863"/>
                    </a:xfrm>
                    <a:prstGeom prst="rect">
                      <a:avLst/>
                    </a:prstGeom>
                    <a:noFill/>
                    <a:ln>
                      <a:noFill/>
                    </a:ln>
                  </pic:spPr>
                </pic:pic>
              </a:graphicData>
            </a:graphic>
          </wp:inline>
        </w:drawing>
      </w:r>
    </w:p>
    <w:p w:rsidR="001364FD" w:rsidRPr="006B4717" w:rsidRDefault="001364FD" w:rsidP="006B4717">
      <w:pPr>
        <w:widowControl w:val="0"/>
        <w:spacing w:before="0" w:after="0"/>
        <w:ind w:left="0" w:right="-1"/>
        <w:jc w:val="both"/>
        <w:rPr>
          <w:rFonts w:ascii="Tahoma" w:hAnsi="Tahoma" w:cs="Tahoma"/>
          <w:lang w:val="x-none"/>
        </w:rPr>
      </w:pP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98" w:name="_Toc134180121"/>
      <w:r w:rsidRPr="00792795">
        <w:rPr>
          <w:rFonts w:ascii="Tahoma" w:hAnsi="Tahoma" w:cs="Tahoma"/>
          <w:sz w:val="28"/>
          <w:szCs w:val="28"/>
        </w:rPr>
        <w:t>11 KMETIJSTVO, GOZDARSTVO IN RIBIŠTVO</w:t>
      </w:r>
      <w:r w:rsidRPr="00792795">
        <w:rPr>
          <w:rFonts w:ascii="Tahoma" w:hAnsi="Tahoma" w:cs="Tahoma"/>
          <w:sz w:val="28"/>
          <w:szCs w:val="28"/>
        </w:rPr>
        <w:tab/>
        <w:t>33.000 €</w:t>
      </w:r>
      <w:bookmarkEnd w:id="98"/>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99" w:name="_Toc134180122"/>
      <w:r w:rsidRPr="00792795">
        <w:rPr>
          <w:rFonts w:ascii="Tahoma" w:hAnsi="Tahoma" w:cs="Tahoma"/>
          <w:sz w:val="24"/>
          <w:szCs w:val="24"/>
        </w:rPr>
        <w:t>1104 Gozdarstvo</w:t>
      </w:r>
      <w:r w:rsidRPr="00792795">
        <w:rPr>
          <w:rFonts w:ascii="Tahoma" w:hAnsi="Tahoma" w:cs="Tahoma"/>
          <w:sz w:val="24"/>
          <w:szCs w:val="24"/>
        </w:rPr>
        <w:tab/>
        <w:t>33.000 €</w:t>
      </w:r>
      <w:bookmarkEnd w:id="99"/>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0" w:name="_Toc134180123"/>
      <w:r w:rsidRPr="00792795">
        <w:rPr>
          <w:rFonts w:ascii="Tahoma" w:hAnsi="Tahoma" w:cs="Tahoma"/>
          <w:sz w:val="20"/>
        </w:rPr>
        <w:t>11049001 Vzdrževanje in gradnja gozdnih cest</w:t>
      </w:r>
      <w:r w:rsidRPr="00792795">
        <w:rPr>
          <w:rFonts w:ascii="Tahoma" w:hAnsi="Tahoma" w:cs="Tahoma"/>
          <w:sz w:val="20"/>
        </w:rPr>
        <w:tab/>
        <w:t>33.000 €</w:t>
      </w:r>
      <w:bookmarkEnd w:id="100"/>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OB192-23-0004 INVESTICIJSKO VZDRŽEVANJE GOZDNIH CEST</w:t>
      </w:r>
      <w:r w:rsidRPr="00063582">
        <w:rPr>
          <w:rFonts w:ascii="Tahoma" w:hAnsi="Tahoma" w:cs="Tahoma"/>
          <w:sz w:val="22"/>
          <w:szCs w:val="22"/>
        </w:rPr>
        <w:tab/>
        <w:t>33.000 €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podlagi vsakoletnih pritožb občanov in nesorazmernih stroškov z vzdrževanjem dela gozdne ceste tik pod »</w:t>
      </w:r>
      <w:proofErr w:type="spellStart"/>
      <w:r w:rsidRPr="006B4717">
        <w:rPr>
          <w:rFonts w:ascii="Tahoma" w:hAnsi="Tahoma" w:cs="Tahoma"/>
          <w:lang w:val="x-none"/>
        </w:rPr>
        <w:t>Jagrskimi</w:t>
      </w:r>
      <w:proofErr w:type="spellEnd"/>
      <w:r w:rsidRPr="006B4717">
        <w:rPr>
          <w:rFonts w:ascii="Tahoma" w:hAnsi="Tahoma" w:cs="Tahoma"/>
          <w:lang w:val="x-none"/>
        </w:rPr>
        <w:t xml:space="preserve"> bajtami« in na podlagi soglasja Agrarne skupnosti Smokuč - Rodine, smo v dogovoru z Zavodom za gozdove in GG Bled, ter na podlagi predračuna umestili investicijo asfaltiranja gozdne ceste Zelenica v vrednosti 33.000 EUR v rebalans proračuna.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fazi izvajanja.</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01" w:name="_Toc134180124"/>
      <w:r w:rsidRPr="00792795">
        <w:rPr>
          <w:rFonts w:ascii="Tahoma" w:hAnsi="Tahoma" w:cs="Tahoma"/>
          <w:sz w:val="28"/>
          <w:szCs w:val="28"/>
        </w:rPr>
        <w:t>13 PROMET, PROMETNA INFRASTRUKTURA IN KOMUNIKACIJE</w:t>
      </w:r>
      <w:r w:rsidRPr="00792795">
        <w:rPr>
          <w:rFonts w:ascii="Tahoma" w:hAnsi="Tahoma" w:cs="Tahoma"/>
          <w:sz w:val="28"/>
          <w:szCs w:val="28"/>
        </w:rPr>
        <w:tab/>
        <w:t>1.596.145 €</w:t>
      </w:r>
      <w:bookmarkEnd w:id="101"/>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02" w:name="_Toc134180125"/>
      <w:r w:rsidRPr="00792795">
        <w:rPr>
          <w:rFonts w:ascii="Tahoma" w:hAnsi="Tahoma" w:cs="Tahoma"/>
          <w:sz w:val="24"/>
          <w:szCs w:val="24"/>
        </w:rPr>
        <w:t>1302 Cestni promet in infrastruktura</w:t>
      </w:r>
      <w:r w:rsidRPr="00792795">
        <w:rPr>
          <w:rFonts w:ascii="Tahoma" w:hAnsi="Tahoma" w:cs="Tahoma"/>
          <w:sz w:val="24"/>
          <w:szCs w:val="24"/>
        </w:rPr>
        <w:tab/>
        <w:t>1.596.145 €</w:t>
      </w:r>
      <w:bookmarkEnd w:id="102"/>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3" w:name="_Toc134180126"/>
      <w:r w:rsidRPr="00792795">
        <w:rPr>
          <w:rFonts w:ascii="Tahoma" w:hAnsi="Tahoma" w:cs="Tahoma"/>
          <w:sz w:val="20"/>
        </w:rPr>
        <w:t>13029002 Investicijsko vzdrževanje in gradnja občinskih cest</w:t>
      </w:r>
      <w:r w:rsidRPr="00792795">
        <w:rPr>
          <w:rFonts w:ascii="Tahoma" w:hAnsi="Tahoma" w:cs="Tahoma"/>
          <w:sz w:val="20"/>
        </w:rPr>
        <w:tab/>
        <w:t>1.454.071 €</w:t>
      </w:r>
      <w:bookmarkEnd w:id="103"/>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OB000-07-0002 PLOČNIK IN AP 2. FAZA</w:t>
      </w:r>
      <w:r w:rsidRPr="00063582">
        <w:rPr>
          <w:rFonts w:ascii="Tahoma" w:hAnsi="Tahoma" w:cs="Tahoma"/>
          <w:sz w:val="22"/>
          <w:szCs w:val="22"/>
        </w:rPr>
        <w:tab/>
        <w:t>333.100 €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programa  je izboljšati varnost na odseku ceste od Zabreznice do Breznice, kjer je veliko pešcev zaradi obiskov Občine, cerkve, pokopališča, kulturne dvorane.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 izvedbo II. faze rekonstrukcije ceste in pločnika je Občina Žirovnica z državo že v letu 2012 podpisala protokol o sodelovanju pri ureditvi, ki razmejuje aktivnosti občine in države. Po protokolu je Občina Žirovnica prevzela vse, tudi finančne aktivnosti, v zvezi s pripravo, izdelavo in sprejemom OPPN, aktivno sodeluje pri pripravi investicijske in projektne dokumentacije, pri pridobivanju zemljišč, gradbenega dovoljenja ter </w:t>
      </w:r>
      <w:r w:rsidRPr="006B4717">
        <w:rPr>
          <w:rFonts w:ascii="Tahoma" w:hAnsi="Tahoma" w:cs="Tahoma"/>
          <w:lang w:val="x-none"/>
        </w:rPr>
        <w:lastRenderedPageBreak/>
        <w:t>sofinanciranju izgradnje v deležu, ki je določen v sporazumu o financiranju ureditve regionalne ceste R3-638/1131 Žirovnica-Begunje, št. 2431-18-000748 z dne 11.05.2018.</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Žirovnica je v letu 2015 izdelala OPPN, v letih med 2014 in 2017 pa že odkupila nekaj zemljišč. Država je v letu 2018 pristopila k izdelavi projektov, v letih 2019, 2020, 2021 in 2022 je pristopila k odmeri in pridobivanju preostalih zemljišč, prav tako je z občani usklajevala nov potek  rekonstruirane trase ceste za dokončanje projektov.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prihodnjih dveh letih se načrtuje porazdelitev sredstev kot je prikazano v spodnji tabeli: </w:t>
      </w:r>
    </w:p>
    <w:tbl>
      <w:tblPr>
        <w:tblW w:w="6423" w:type="dxa"/>
        <w:tblInd w:w="90" w:type="dxa"/>
        <w:tblLayout w:type="fixed"/>
        <w:tblCellMar>
          <w:left w:w="75" w:type="dxa"/>
          <w:right w:w="75" w:type="dxa"/>
        </w:tblCellMar>
        <w:tblLook w:val="0000" w:firstRow="0" w:lastRow="0" w:firstColumn="0" w:lastColumn="0" w:noHBand="0" w:noVBand="0"/>
      </w:tblPr>
      <w:tblGrid>
        <w:gridCol w:w="4013"/>
        <w:gridCol w:w="1276"/>
        <w:gridCol w:w="1134"/>
      </w:tblGrid>
      <w:tr w:rsidR="00CE4B5D" w:rsidRPr="006B4717" w:rsidTr="00875A55">
        <w:trPr>
          <w:trHeight w:val="300"/>
        </w:trPr>
        <w:tc>
          <w:tcPr>
            <w:tcW w:w="4013" w:type="dxa"/>
            <w:tcBorders>
              <w:top w:val="single" w:sz="6" w:space="0" w:color="000000"/>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p>
        </w:tc>
        <w:tc>
          <w:tcPr>
            <w:tcW w:w="1276"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2023</w:t>
            </w:r>
          </w:p>
        </w:tc>
        <w:tc>
          <w:tcPr>
            <w:tcW w:w="1134"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2024</w:t>
            </w:r>
          </w:p>
        </w:tc>
      </w:tr>
      <w:tr w:rsidR="00CE4B5D" w:rsidRPr="006B4717" w:rsidTr="00875A55">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Novogradnje</w:t>
            </w:r>
          </w:p>
        </w:tc>
        <w:tc>
          <w:tcPr>
            <w:tcW w:w="1276"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321.000</w:t>
            </w:r>
          </w:p>
        </w:tc>
        <w:tc>
          <w:tcPr>
            <w:tcW w:w="1134"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343.145</w:t>
            </w:r>
          </w:p>
        </w:tc>
      </w:tr>
      <w:tr w:rsidR="00CE4B5D" w:rsidRPr="006B4717" w:rsidTr="00875A55">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Investicijski nadzor</w:t>
            </w:r>
          </w:p>
        </w:tc>
        <w:tc>
          <w:tcPr>
            <w:tcW w:w="1276"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11.000</w:t>
            </w:r>
          </w:p>
        </w:tc>
        <w:tc>
          <w:tcPr>
            <w:tcW w:w="1134"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22.300</w:t>
            </w:r>
          </w:p>
        </w:tc>
      </w:tr>
      <w:tr w:rsidR="00CE4B5D" w:rsidRPr="006B4717" w:rsidTr="00875A55">
        <w:trPr>
          <w:trHeight w:val="300"/>
        </w:trPr>
        <w:tc>
          <w:tcPr>
            <w:tcW w:w="4013" w:type="dxa"/>
            <w:tcBorders>
              <w:top w:val="nil"/>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Plačila drugih storitev in dokumentacije</w:t>
            </w:r>
          </w:p>
        </w:tc>
        <w:tc>
          <w:tcPr>
            <w:tcW w:w="1276"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c>
          <w:tcPr>
            <w:tcW w:w="1134" w:type="dxa"/>
            <w:tcBorders>
              <w:top w:val="nil"/>
              <w:left w:val="nil"/>
              <w:bottom w:val="single" w:sz="6" w:space="0" w:color="auto"/>
              <w:right w:val="single" w:sz="6" w:space="0" w:color="auto"/>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1.100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 odseku regionalne ceste od Zabreznice do Breznice bo potekala II. faza rekonstrukcije ceste z avtobusnimi postajališči in izgradnjo pločnika oz. večnamenske steze. Od bivše Planike do konca naselja Breznica, v smeri proti Doslovčam, je predvidena delna prestavitev regionalne ceste tako, da se odmakne od pokopališča in cerkve. Kakšen bo točen terminski plan gradnje,  bo znano šele po pridobitvi gradbenega dovoljenja in po izbiri izvajalca gradbenih del. Ker upamo, da bi leta 2023 DRSI  pričel z izvedbo del, so predvidena sredstva za te namene in sicer za: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gradbena dela 321.000 €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gradbeni nadzor 11.000 €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plačilo eventualnih drugih storitev ( razne objave, ipd.) 1.100 €</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OB000-07-0010 OBVOZNICA VRBA</w:t>
      </w:r>
      <w:r w:rsidRPr="00063582">
        <w:rPr>
          <w:rFonts w:ascii="Tahoma" w:hAnsi="Tahoma" w:cs="Tahoma"/>
          <w:sz w:val="22"/>
          <w:szCs w:val="22"/>
        </w:rPr>
        <w:tab/>
        <w:t>725.371 €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Investicijski program je namenjen izgradnji obvozne ceste mimo Vrbe, saj ozka in ovinkasta cesta skozi vas ne zadošča za tranzitni promet, ki se odvija po njej. Cilj programa je zagotoviti varno in hitro cestno povezavo med dvema regionalnima cestama na način, ki bo prijaznejši do vaščanov Vrbe kot je sedanji. V letu 2018 je Občina Žirovnica pričela s postopkom za izdelavo OPPN Obvoznica Vrba, v letu 2020 je bil OPPN zaključen, v letu 2021 je bila opravljena okvirna cenitev stroška odkupa vseh potrebnih zemljišč in izdelava DGD in PZI dokumentacije.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Sredstva v višini 725.371 € so v letu 2023 namenjena odkupu zemljišč v površini cca 23.000 m2 in eventualne odškodnine ali komasacije (600.000 €), novogradnji (90.000 €), poplačilu projektne dokumentacije (31.171 €) in stroškom drugih storitev (notarski stroški) v znesku 4.200 €.</w:t>
      </w:r>
    </w:p>
    <w:p w:rsidR="00CE4B5D" w:rsidRPr="006B4717" w:rsidRDefault="00CE4B5D" w:rsidP="006B4717">
      <w:pPr>
        <w:widowControl w:val="0"/>
        <w:spacing w:before="0" w:after="0"/>
        <w:ind w:left="0" w:right="-1"/>
        <w:jc w:val="both"/>
        <w:rPr>
          <w:rFonts w:ascii="Tahoma" w:hAnsi="Tahoma" w:cs="Tahoma"/>
          <w:color w:val="000000"/>
          <w:shd w:val="clear" w:color="auto" w:fill="FFFFFF"/>
          <w:lang w:val="x-none"/>
        </w:rPr>
      </w:pPr>
      <w:r w:rsidRPr="006B4717">
        <w:rPr>
          <w:rFonts w:ascii="Tahoma" w:hAnsi="Tahoma" w:cs="Tahoma"/>
          <w:color w:val="000000"/>
          <w:shd w:val="clear" w:color="auto" w:fill="FFFFFF"/>
          <w:lang w:val="x-none"/>
        </w:rPr>
        <w:t xml:space="preserve">V prihodnjih letih se načrtuje porazdelitev sredstev kot je prikazano v spodnji tabeli (vključno z letom 2023): </w:t>
      </w:r>
    </w:p>
    <w:tbl>
      <w:tblPr>
        <w:tblW w:w="7699" w:type="dxa"/>
        <w:tblInd w:w="90" w:type="dxa"/>
        <w:tblLayout w:type="fixed"/>
        <w:tblCellMar>
          <w:left w:w="75" w:type="dxa"/>
          <w:right w:w="75" w:type="dxa"/>
        </w:tblCellMar>
        <w:tblLook w:val="0000" w:firstRow="0" w:lastRow="0" w:firstColumn="0" w:lastColumn="0" w:noHBand="0" w:noVBand="0"/>
      </w:tblPr>
      <w:tblGrid>
        <w:gridCol w:w="3871"/>
        <w:gridCol w:w="1276"/>
        <w:gridCol w:w="1276"/>
        <w:gridCol w:w="1276"/>
      </w:tblGrid>
      <w:tr w:rsidR="00CE4B5D" w:rsidRPr="006B4717" w:rsidTr="00875A55">
        <w:trPr>
          <w:trHeight w:val="300"/>
        </w:trPr>
        <w:tc>
          <w:tcPr>
            <w:tcW w:w="3871" w:type="dxa"/>
            <w:tcBorders>
              <w:top w:val="single" w:sz="6" w:space="0" w:color="000000"/>
              <w:left w:val="single" w:sz="6" w:space="0" w:color="000000"/>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w:t>
            </w:r>
          </w:p>
        </w:tc>
        <w:tc>
          <w:tcPr>
            <w:tcW w:w="1276"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2023</w:t>
            </w:r>
          </w:p>
        </w:tc>
        <w:tc>
          <w:tcPr>
            <w:tcW w:w="1276"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2024</w:t>
            </w:r>
          </w:p>
        </w:tc>
        <w:tc>
          <w:tcPr>
            <w:tcW w:w="1276" w:type="dxa"/>
            <w:tcBorders>
              <w:top w:val="single" w:sz="6" w:space="0" w:color="000000"/>
              <w:left w:val="nil"/>
              <w:bottom w:val="single" w:sz="6" w:space="0" w:color="000000"/>
              <w:right w:val="single" w:sz="6" w:space="0" w:color="000000"/>
            </w:tcBorders>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2025</w:t>
            </w:r>
          </w:p>
        </w:tc>
      </w:tr>
      <w:tr w:rsidR="00CE4B5D" w:rsidRPr="006B4717" w:rsidTr="00875A55">
        <w:trPr>
          <w:trHeight w:val="300"/>
        </w:trPr>
        <w:tc>
          <w:tcPr>
            <w:tcW w:w="3871"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Novogradnje</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90.000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896.579</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339.250</w:t>
            </w:r>
          </w:p>
        </w:tc>
      </w:tr>
      <w:tr w:rsidR="00CE4B5D" w:rsidRPr="006B4717" w:rsidTr="00875A55">
        <w:trPr>
          <w:trHeight w:val="300"/>
        </w:trPr>
        <w:tc>
          <w:tcPr>
            <w:tcW w:w="3871"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Nakup zemljišč</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600.000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r w:rsidR="00CE4B5D" w:rsidRPr="006B4717" w:rsidTr="00875A55">
        <w:trPr>
          <w:trHeight w:val="300"/>
        </w:trPr>
        <w:tc>
          <w:tcPr>
            <w:tcW w:w="3871"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Investicijski nadzor</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17.000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8.500</w:t>
            </w:r>
          </w:p>
        </w:tc>
      </w:tr>
      <w:tr w:rsidR="00CE4B5D" w:rsidRPr="006B4717" w:rsidTr="00875A55">
        <w:trPr>
          <w:trHeight w:val="300"/>
        </w:trPr>
        <w:tc>
          <w:tcPr>
            <w:tcW w:w="3871"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Načrti in druga projektna dokumentacija</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31.171</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r w:rsidR="00CE4B5D" w:rsidRPr="006B4717" w:rsidTr="00875A55">
        <w:trPr>
          <w:trHeight w:val="300"/>
        </w:trPr>
        <w:tc>
          <w:tcPr>
            <w:tcW w:w="3871" w:type="dxa"/>
            <w:tcBorders>
              <w:top w:val="nil"/>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Plačila drugih storitev in dokumentacije</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4.200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2.500</w:t>
            </w:r>
          </w:p>
        </w:tc>
        <w:tc>
          <w:tcPr>
            <w:tcW w:w="1276" w:type="dxa"/>
            <w:tcBorders>
              <w:top w:val="nil"/>
              <w:left w:val="nil"/>
              <w:bottom w:val="single" w:sz="6" w:space="0" w:color="auto"/>
              <w:right w:val="single" w:sz="6" w:space="0" w:color="auto"/>
            </w:tcBorders>
            <w:shd w:val="clear" w:color="auto" w:fill="FFFFFF"/>
            <w:vAlign w:val="bottom"/>
          </w:tcPr>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E85348" w:rsidRDefault="00E85348" w:rsidP="00E85348">
      <w:pPr>
        <w:widowControl w:val="0"/>
        <w:spacing w:before="0" w:after="0"/>
        <w:ind w:left="0" w:right="140"/>
        <w:jc w:val="both"/>
        <w:rPr>
          <w:rFonts w:ascii="Tahoma" w:hAnsi="Tahoma" w:cs="Tahoma"/>
          <w:lang w:val="x-none"/>
        </w:rPr>
      </w:pPr>
    </w:p>
    <w:p w:rsidR="00E85348" w:rsidRDefault="00E85348" w:rsidP="00E85348">
      <w:pPr>
        <w:widowControl w:val="0"/>
        <w:spacing w:before="0" w:after="0"/>
        <w:ind w:left="0" w:right="140"/>
        <w:jc w:val="both"/>
        <w:rPr>
          <w:rFonts w:ascii="Tahoma" w:hAnsi="Tahoma" w:cs="Tahoma"/>
          <w:lang w:val="x-none"/>
        </w:rPr>
      </w:pPr>
      <w:r>
        <w:rPr>
          <w:noProof/>
        </w:rPr>
        <w:drawing>
          <wp:inline distT="0" distB="0" distL="0" distR="0" wp14:anchorId="2218D71C" wp14:editId="2E011BEC">
            <wp:extent cx="6120130" cy="1976120"/>
            <wp:effectExtent l="0" t="0" r="0" b="508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1976120"/>
                    </a:xfrm>
                    <a:prstGeom prst="rect">
                      <a:avLst/>
                    </a:prstGeom>
                    <a:noFill/>
                    <a:ln>
                      <a:noFill/>
                    </a:ln>
                  </pic:spPr>
                </pic:pic>
              </a:graphicData>
            </a:graphic>
          </wp:inline>
        </w:drawing>
      </w:r>
    </w:p>
    <w:p w:rsidR="00E85348" w:rsidRDefault="00E85348" w:rsidP="00E85348">
      <w:pPr>
        <w:widowControl w:val="0"/>
        <w:spacing w:before="0" w:after="0"/>
        <w:ind w:left="0" w:right="140"/>
        <w:jc w:val="both"/>
        <w:rPr>
          <w:rFonts w:ascii="Tahoma" w:hAnsi="Tahoma" w:cs="Tahoma"/>
          <w:lang w:val="x-none"/>
        </w:rPr>
      </w:pPr>
    </w:p>
    <w:p w:rsidR="00E85348" w:rsidRDefault="00E85348" w:rsidP="00E85348">
      <w:pPr>
        <w:widowControl w:val="0"/>
        <w:spacing w:before="0" w:after="0"/>
        <w:ind w:left="0" w:right="140"/>
        <w:jc w:val="both"/>
        <w:rPr>
          <w:rFonts w:ascii="Tahoma" w:hAnsi="Tahoma" w:cs="Tahoma"/>
          <w:lang w:val="x-none"/>
        </w:rPr>
      </w:pPr>
      <w:r>
        <w:rPr>
          <w:noProof/>
        </w:rPr>
        <w:lastRenderedPageBreak/>
        <w:drawing>
          <wp:inline distT="0" distB="0" distL="0" distR="0" wp14:anchorId="7B9902E6" wp14:editId="38112D69">
            <wp:extent cx="6120130" cy="2666365"/>
            <wp:effectExtent l="0" t="0" r="0"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666365"/>
                    </a:xfrm>
                    <a:prstGeom prst="rect">
                      <a:avLst/>
                    </a:prstGeom>
                    <a:noFill/>
                    <a:ln>
                      <a:noFill/>
                    </a:ln>
                  </pic:spPr>
                </pic:pic>
              </a:graphicData>
            </a:graphic>
          </wp:inline>
        </w:drawing>
      </w:r>
    </w:p>
    <w:p w:rsidR="00E85348" w:rsidRDefault="00E85348" w:rsidP="00E85348">
      <w:pPr>
        <w:widowControl w:val="0"/>
        <w:spacing w:before="0" w:after="0"/>
        <w:ind w:left="0" w:right="140"/>
        <w:jc w:val="both"/>
        <w:rPr>
          <w:rFonts w:ascii="Tahoma" w:hAnsi="Tahoma" w:cs="Tahoma"/>
          <w:lang w:val="x-none"/>
        </w:rPr>
      </w:pPr>
    </w:p>
    <w:p w:rsidR="00E85348" w:rsidRDefault="00E85348" w:rsidP="00E85348">
      <w:pPr>
        <w:widowControl w:val="0"/>
        <w:spacing w:before="0" w:after="0"/>
        <w:ind w:left="0" w:right="140"/>
        <w:jc w:val="both"/>
        <w:rPr>
          <w:rFonts w:ascii="Tahoma" w:hAnsi="Tahoma" w:cs="Tahoma"/>
          <w:lang w:val="x-none"/>
        </w:rPr>
      </w:pPr>
      <w:r>
        <w:rPr>
          <w:noProof/>
        </w:rPr>
        <w:drawing>
          <wp:inline distT="0" distB="0" distL="0" distR="0" wp14:anchorId="0607F8BA" wp14:editId="7ADDBA67">
            <wp:extent cx="6120130" cy="2703195"/>
            <wp:effectExtent l="0" t="0" r="0" b="19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703195"/>
                    </a:xfrm>
                    <a:prstGeom prst="rect">
                      <a:avLst/>
                    </a:prstGeom>
                    <a:noFill/>
                    <a:ln>
                      <a:noFill/>
                    </a:ln>
                  </pic:spPr>
                </pic:pic>
              </a:graphicData>
            </a:graphic>
          </wp:inline>
        </w:drawing>
      </w:r>
    </w:p>
    <w:p w:rsidR="00E85348" w:rsidRDefault="00E85348" w:rsidP="00E85348">
      <w:pPr>
        <w:widowControl w:val="0"/>
        <w:spacing w:before="0" w:after="0"/>
        <w:ind w:left="0" w:right="140"/>
        <w:jc w:val="both"/>
        <w:rPr>
          <w:rFonts w:ascii="Tahoma" w:hAnsi="Tahoma" w:cs="Tahoma"/>
          <w:lang w:val="x-none"/>
        </w:rPr>
      </w:pPr>
    </w:p>
    <w:p w:rsidR="00E85348" w:rsidRDefault="00E85348" w:rsidP="00E85348">
      <w:pPr>
        <w:widowControl w:val="0"/>
        <w:spacing w:before="0" w:after="0"/>
        <w:ind w:left="0" w:right="140"/>
        <w:jc w:val="both"/>
        <w:rPr>
          <w:rFonts w:ascii="Tahoma" w:hAnsi="Tahoma" w:cs="Tahoma"/>
          <w:lang w:val="x-none"/>
        </w:rPr>
      </w:pPr>
      <w:r>
        <w:rPr>
          <w:noProof/>
        </w:rPr>
        <w:drawing>
          <wp:inline distT="0" distB="0" distL="0" distR="0" wp14:anchorId="27450285" wp14:editId="1D7E80F6">
            <wp:extent cx="6120130" cy="196977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969770"/>
                    </a:xfrm>
                    <a:prstGeom prst="rect">
                      <a:avLst/>
                    </a:prstGeom>
                    <a:noFill/>
                    <a:ln>
                      <a:noFill/>
                    </a:ln>
                  </pic:spPr>
                </pic:pic>
              </a:graphicData>
            </a:graphic>
          </wp:inline>
        </w:drawing>
      </w:r>
    </w:p>
    <w:p w:rsidR="00E85348" w:rsidRPr="00A0273C" w:rsidRDefault="00E85348" w:rsidP="00E85348">
      <w:pPr>
        <w:widowControl w:val="0"/>
        <w:spacing w:before="0" w:after="0"/>
        <w:ind w:left="0" w:right="140"/>
        <w:jc w:val="both"/>
        <w:rPr>
          <w:rFonts w:ascii="Tahoma" w:hAnsi="Tahoma" w:cs="Tahoma"/>
          <w:lang w:val="x-none"/>
        </w:rPr>
      </w:pP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OB192-16-0006 DALJINSKA KOLESARSKA POT</w:t>
      </w:r>
      <w:r w:rsidRPr="00063582">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2016 je bila za daljinsko kolesarsko pot skozi Občino Žirovnica  izdelana dokončna projektna naloga, potrjena s strani DRSI. V letu 2017 je DRSI izdelala PZI projekt za daljinsko kolesarsko pot. Na ustno zagotovilo bo DRSI  prevzela tudi izvedbo in financiranje kolesarske poti. Terminski plan izvedbe del še ni znan, država pa že odmerja odkupuje potrebna zemljišča. Vzporedno </w:t>
      </w:r>
      <w:proofErr w:type="spellStart"/>
      <w:r w:rsidRPr="006B4717">
        <w:rPr>
          <w:rFonts w:ascii="Tahoma" w:hAnsi="Tahoma" w:cs="Tahoma"/>
          <w:lang w:val="x-none"/>
        </w:rPr>
        <w:t>Ragor</w:t>
      </w:r>
      <w:proofErr w:type="spellEnd"/>
      <w:r w:rsidRPr="006B4717">
        <w:rPr>
          <w:rFonts w:ascii="Tahoma" w:hAnsi="Tahoma" w:cs="Tahoma"/>
          <w:lang w:val="x-none"/>
        </w:rPr>
        <w:t xml:space="preserve"> pripravlja tudi dokumentacijo za regionalno kolesarsko omrežje (promocija, oznake).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Sredstva v višini 3.000 € so rezervirana v proračunu za stroške eventualnih elaboratov in objav za daljinsko </w:t>
      </w:r>
      <w:r w:rsidRPr="006B4717">
        <w:rPr>
          <w:rFonts w:ascii="Tahoma" w:hAnsi="Tahoma" w:cs="Tahoma"/>
          <w:lang w:val="x-none"/>
        </w:rPr>
        <w:lastRenderedPageBreak/>
        <w:t>kolesarsko pot, za katere bi nas morda zadolžila država in za postavitev vertikalne signalizacije za regionalno kolesarsko pot, kar delno tudi sofinancira država.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OB192-16-0007 SANACIJA ZIDU POD CESTO LC150011 (MOSTE)</w:t>
      </w:r>
      <w:r w:rsidRPr="00063582">
        <w:rPr>
          <w:rFonts w:ascii="Tahoma" w:hAnsi="Tahoma" w:cs="Tahoma"/>
          <w:sz w:val="22"/>
          <w:szCs w:val="22"/>
        </w:rPr>
        <w:tab/>
        <w:t>206.900 €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se načrtuje sanacija opornega zidu v Mostah. Pri detajlnem pregledu mosta čez Završnico se je ugotovilo, da je tudi most v zelo slabem stanju, zato je tudi zanj potrebna sanacija. Dogovori za izdelavo projektne dokumentacije so že stekli, sanacija bo potekala v dveh fazah (v 1.fazi sanacija mosta in v 2.fazi sanacija opornega zidu). Stroške za izdelavo projektne dokumentacije in izvedbo sanacije ocenjujemo na 206.900 €.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trenutno v fazi izdelave dokumentacije za sanacijo mosta in zidu v dogovorjenih dveh fazah.</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OB192-18-0007 UREJANJE OBČINSKIH CEST</w:t>
      </w:r>
      <w:r w:rsidRPr="00063582">
        <w:rPr>
          <w:rFonts w:ascii="Tahoma" w:hAnsi="Tahoma" w:cs="Tahoma"/>
          <w:sz w:val="22"/>
          <w:szCs w:val="22"/>
        </w:rPr>
        <w:tab/>
        <w:t>105.700 €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Ta razvojni program je namenjen urejanju in izboljšavam  obstoječih občinskih cest. Sem spadajo rekonstrukcije in razširitve vozišč, opornih zidov, nameščanje robnikov, izvedba pločnikov ob občinskih cestah, asfaltiranje obstoječih makadamskih odsekov in popravila dotrajanega asfalta, pa tudi izdelava manjših projektov za nove odseke, izvedba eventualnih opornih zidov potrebnih za razširitve, kolesarske steze ob cestah, ipd.  Dolgoročni cilj je urejeno in varno cestno omrežje po vsej občini. Predvidena dela na cestnem omrežju se določajo večinoma za vsako leto posebej, glede na izkazane potrebe.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Predvidena sredstva so namenjena za: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preplastitev makadamske poti na delu proti </w:t>
      </w:r>
      <w:proofErr w:type="spellStart"/>
      <w:r w:rsidRPr="006B4717">
        <w:rPr>
          <w:rFonts w:ascii="Tahoma" w:hAnsi="Tahoma" w:cs="Tahoma"/>
          <w:lang w:val="x-none"/>
        </w:rPr>
        <w:t>Piškovci</w:t>
      </w:r>
      <w:proofErr w:type="spellEnd"/>
      <w:r w:rsidRPr="006B4717">
        <w:rPr>
          <w:rFonts w:ascii="Tahoma" w:hAnsi="Tahoma" w:cs="Tahoma"/>
          <w:lang w:val="x-none"/>
        </w:rPr>
        <w:t xml:space="preserve"> (od konca asfalta do konca ograje pri predvidenemu kampu Pšenica)  (20.000 € - ponudba),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preplastitev makadamske poti v Žirovnici pri stanovanjski hiši z naslovom Žirovnica 45 (12.100 €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preplastitev makadamske poti in izvedbo ustreznega odvodnjavanja dovozne ceste pri stanovanjski stavbi z naslovom Moste 67 H (20.000 €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pregled mostu Talcev (9.600 €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ureditev ponikovalnic pri stanovanjskih hišah z naslovom Bregu št. 81 in Breznica 41 A (14.000 €-ocena),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prevezavo kanala za meteorno vodo v novem Smokuču (2.500 €-ocena),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stroške potrebnih služnosti in druge dokumentacije (3.500 €-ocena),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ureditev hudournika in propusta pod cesto pri objektu Moste 56 (7.000 €-ocena),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ureditev odvodnjavanja občinske ceste in prevezava kanala za meteorno vodo pri objektu Rodine 40 (7.000 €-ocena)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za morebitna nepredvidena dela (10.000 €).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color w:val="000000"/>
          <w:lang w:val="x-none"/>
        </w:rPr>
      </w:pPr>
      <w:r w:rsidRPr="006B4717">
        <w:rPr>
          <w:rFonts w:ascii="Tahoma" w:hAnsi="Tahoma" w:cs="Tahoma"/>
          <w:color w:val="000000"/>
          <w:lang w:val="x-none"/>
        </w:rPr>
        <w:t>Dela se izvajajo po načrtu.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OB192-22-0002 PODHOD POD REGIONALNO CESTO ŽIROVNICA-LESCE</w:t>
      </w:r>
      <w:r w:rsidRPr="00063582">
        <w:rPr>
          <w:rFonts w:ascii="Tahoma" w:hAnsi="Tahoma" w:cs="Tahoma"/>
          <w:sz w:val="22"/>
          <w:szCs w:val="22"/>
        </w:rPr>
        <w:tab/>
        <w:t>20.000 €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Investicijski program je namenjen izgradnji podhoda pod regionalno cesto Žirovnica - Lesce, ki bo namenjen </w:t>
      </w:r>
      <w:proofErr w:type="spellStart"/>
      <w:r w:rsidRPr="006B4717">
        <w:rPr>
          <w:rFonts w:ascii="Tahoma" w:hAnsi="Tahoma" w:cs="Tahoma"/>
          <w:lang w:val="x-none"/>
        </w:rPr>
        <w:t>peščem</w:t>
      </w:r>
      <w:proofErr w:type="spellEnd"/>
      <w:r w:rsidRPr="006B4717">
        <w:rPr>
          <w:rFonts w:ascii="Tahoma" w:hAnsi="Tahoma" w:cs="Tahoma"/>
          <w:lang w:val="x-none"/>
        </w:rPr>
        <w:t xml:space="preserve"> in kolesarjem, saj regionalna cesta z veliko prometa ne omogoča varnega prečkanja cesta. V letu 2023 ocenjujemo okvirno cenitev stroška izdelave dokumentacije v višini 20.000 €.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fazi izdelave dokumentacije.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Planiramo, da se bo v letu 2024 in 2025 pridobivalo gradbeno dovoljenje, tako da se gradnja predvideva v letu 2026. Predvideni stroški investicije so 500.000 €, vendar bo točna ocena podana v prihodnjem letu glede na ponudbo izvajalca.</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OB192-22-0004 PLOČNIK RODINE</w:t>
      </w:r>
      <w:r w:rsidRPr="00063582">
        <w:rPr>
          <w:rFonts w:ascii="Tahoma" w:hAnsi="Tahoma" w:cs="Tahoma"/>
          <w:sz w:val="22"/>
          <w:szCs w:val="22"/>
        </w:rPr>
        <w:tab/>
        <w:t>60.000 €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Ta razvojni program je namenjen izgradnji pločnika ob regionalni cesti na Rodinah. Z izgradnjo pločnika se bo vzpostavilo peš povezavo med novim parkiriščem in vasjo Rodine in se zagotovilo varnost pešcev.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 skupni višini 60.000 EUR vključujejo: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izdelavo potrebne dokumentacije (10.000 €),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nakupu zemljišč (6.000 €)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izdelavo varnostnega načrta in koordinaciji varnosti pri delu (2.000 €),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izvedbi gradbenega nadzora (2.000 €)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 izvedbi gradbenih del (40.000 €).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Soglasje Direkcije Republike Slovenije za infrastrukturo je bilo pridobljeno in projektna naloga je bila potrjena. Projekt je trenutno v fazi izdelave PZI dokumentacije.</w:t>
      </w:r>
    </w:p>
    <w:p w:rsidR="00E85348" w:rsidRDefault="00E85348" w:rsidP="00E85348">
      <w:pPr>
        <w:widowControl w:val="0"/>
        <w:spacing w:before="0" w:after="0"/>
        <w:ind w:left="0" w:right="-1"/>
        <w:jc w:val="both"/>
        <w:rPr>
          <w:rFonts w:ascii="Tahoma" w:hAnsi="Tahoma" w:cs="Tahoma"/>
          <w:lang w:val="x-none"/>
        </w:rPr>
      </w:pPr>
      <w:r>
        <w:rPr>
          <w:noProof/>
        </w:rPr>
        <w:drawing>
          <wp:inline distT="0" distB="0" distL="0" distR="0" wp14:anchorId="3C9C1A55" wp14:editId="4BAB15AE">
            <wp:extent cx="4267200" cy="365886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51" cy="3704182"/>
                    </a:xfrm>
                    <a:prstGeom prst="rect">
                      <a:avLst/>
                    </a:prstGeom>
                    <a:noFill/>
                    <a:ln>
                      <a:noFill/>
                    </a:ln>
                  </pic:spPr>
                </pic:pic>
              </a:graphicData>
            </a:graphic>
          </wp:inline>
        </w:drawing>
      </w:r>
    </w:p>
    <w:p w:rsidR="00E85348" w:rsidRPr="006B4717" w:rsidRDefault="00E85348" w:rsidP="006B4717">
      <w:pPr>
        <w:widowControl w:val="0"/>
        <w:spacing w:before="0" w:after="0"/>
        <w:ind w:left="0" w:right="-1"/>
        <w:jc w:val="both"/>
        <w:rPr>
          <w:rFonts w:ascii="Tahoma" w:hAnsi="Tahoma" w:cs="Tahoma"/>
          <w:lang w:val="x-none"/>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4" w:name="_Toc134180127"/>
      <w:r w:rsidRPr="00792795">
        <w:rPr>
          <w:rFonts w:ascii="Tahoma" w:hAnsi="Tahoma" w:cs="Tahoma"/>
          <w:sz w:val="20"/>
        </w:rPr>
        <w:t>13029003 Urejanje cestnega prometa</w:t>
      </w:r>
      <w:r w:rsidRPr="00792795">
        <w:rPr>
          <w:rFonts w:ascii="Tahoma" w:hAnsi="Tahoma" w:cs="Tahoma"/>
          <w:sz w:val="20"/>
        </w:rPr>
        <w:tab/>
        <w:t>136.074 €</w:t>
      </w:r>
      <w:bookmarkEnd w:id="104"/>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OB192-18-0024 PARKIRIŠČE DOSLOVČE</w:t>
      </w:r>
      <w:r w:rsidRPr="00063582">
        <w:rPr>
          <w:rFonts w:ascii="Tahoma" w:hAnsi="Tahoma" w:cs="Tahoma"/>
          <w:sz w:val="22"/>
          <w:szCs w:val="22"/>
        </w:rPr>
        <w:tab/>
        <w:t>22.228 €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 zemljišču s </w:t>
      </w:r>
      <w:proofErr w:type="spellStart"/>
      <w:r w:rsidRPr="006B4717">
        <w:rPr>
          <w:rFonts w:ascii="Tahoma" w:hAnsi="Tahoma" w:cs="Tahoma"/>
          <w:lang w:val="x-none"/>
        </w:rPr>
        <w:t>parc</w:t>
      </w:r>
      <w:proofErr w:type="spellEnd"/>
      <w:r w:rsidRPr="006B4717">
        <w:rPr>
          <w:rFonts w:ascii="Tahoma" w:hAnsi="Tahoma" w:cs="Tahoma"/>
          <w:lang w:val="x-none"/>
        </w:rPr>
        <w:t xml:space="preserve">. št. 183/7 </w:t>
      </w:r>
      <w:proofErr w:type="spellStart"/>
      <w:r w:rsidRPr="006B4717">
        <w:rPr>
          <w:rFonts w:ascii="Tahoma" w:hAnsi="Tahoma" w:cs="Tahoma"/>
          <w:lang w:val="x-none"/>
        </w:rPr>
        <w:t>k.o</w:t>
      </w:r>
      <w:proofErr w:type="spellEnd"/>
      <w:r w:rsidRPr="006B4717">
        <w:rPr>
          <w:rFonts w:ascii="Tahoma" w:hAnsi="Tahoma" w:cs="Tahoma"/>
          <w:lang w:val="x-none"/>
        </w:rPr>
        <w:t>. Doslovče je na območju stavbnega zemljišča predvidena izvedba samostojnega parkirišča za 9 osebnih vozil in 2 avtobusa. Dovozni del s priključkom in parkirna mesta za avtobuse, ki bodo praviloma bolj obremenjeni, se bodo predvidoma asfaltirali, parkirna mesta za osebna vozila pa se bodo utrdila s travnimi ploščami.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Parkirišče Doslovče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Občina Žirovnica se je prijavila na javni razpis za sofinanciranje vlaganj v javno in skupno turistično infrastrukturo in naravne znamenitosti v turističnih destinacijah, zato se sredstva večinoma prestavijo v leto 2024, skupni strošek je predviden na 301.629,81 EUR.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 - izdelavo projektne dokumentacije za pridobitev gradbenega dovoljenja in projekta za izvedbo del (20.000 €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izvedbo javnega naročila (6.100 €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2024:</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varnostni načrt, koordinacije (5.000 eur - ocena)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nadzor gradbenih del (15.000 € - ocena) in</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izvedbo gradbenih del + oprema  (260.000 € - ocena).</w:t>
      </w:r>
    </w:p>
    <w:p w:rsidR="00E85348" w:rsidRPr="005C72FD" w:rsidRDefault="00E85348" w:rsidP="00E85348">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E85348" w:rsidRDefault="00E85348" w:rsidP="00E85348">
      <w:pPr>
        <w:widowControl w:val="0"/>
        <w:spacing w:before="0" w:after="0"/>
        <w:ind w:left="0" w:right="-1"/>
        <w:jc w:val="both"/>
        <w:rPr>
          <w:rFonts w:ascii="Tahoma" w:hAnsi="Tahoma" w:cs="Tahoma"/>
          <w:lang w:val="x-none"/>
        </w:rPr>
      </w:pPr>
      <w:r w:rsidRPr="006B4717">
        <w:rPr>
          <w:rFonts w:ascii="Tahoma" w:hAnsi="Tahoma" w:cs="Tahoma"/>
          <w:lang w:val="x-none"/>
        </w:rPr>
        <w:t>Za izvedbo parkirišča v Doslovčah je izdelana idejna zasnova projekta.</w:t>
      </w:r>
    </w:p>
    <w:p w:rsidR="008452BB" w:rsidRDefault="008452BB" w:rsidP="00E85348">
      <w:pPr>
        <w:widowControl w:val="0"/>
        <w:spacing w:before="0" w:after="0"/>
        <w:ind w:left="0" w:right="-1"/>
        <w:jc w:val="both"/>
        <w:rPr>
          <w:rFonts w:ascii="Tahoma" w:hAnsi="Tahoma" w:cs="Tahoma"/>
          <w:lang w:val="x-none"/>
        </w:rPr>
      </w:pPr>
    </w:p>
    <w:p w:rsidR="008452BB" w:rsidRDefault="008452BB" w:rsidP="008452BB">
      <w:pPr>
        <w:widowControl w:val="0"/>
        <w:spacing w:before="0" w:after="0"/>
        <w:ind w:left="0" w:right="-1"/>
        <w:jc w:val="center"/>
        <w:rPr>
          <w:rFonts w:ascii="Tahoma" w:hAnsi="Tahoma" w:cs="Tahoma"/>
          <w:lang w:val="x-none"/>
        </w:rPr>
      </w:pPr>
      <w:r>
        <w:rPr>
          <w:noProof/>
        </w:rPr>
        <w:lastRenderedPageBreak/>
        <w:drawing>
          <wp:inline distT="0" distB="0" distL="0" distR="0">
            <wp:extent cx="5191125" cy="3864528"/>
            <wp:effectExtent l="0" t="0" r="0" b="3175"/>
            <wp:docPr id="13542452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1279" cy="3872087"/>
                    </a:xfrm>
                    <a:prstGeom prst="rect">
                      <a:avLst/>
                    </a:prstGeom>
                    <a:noFill/>
                    <a:ln>
                      <a:noFill/>
                    </a:ln>
                  </pic:spPr>
                </pic:pic>
              </a:graphicData>
            </a:graphic>
          </wp:inline>
        </w:drawing>
      </w:r>
    </w:p>
    <w:p w:rsidR="008452BB" w:rsidRPr="006B4717" w:rsidRDefault="008452BB" w:rsidP="00E85348">
      <w:pPr>
        <w:widowControl w:val="0"/>
        <w:spacing w:before="0" w:after="0"/>
        <w:ind w:left="0" w:right="-1"/>
        <w:jc w:val="both"/>
        <w:rPr>
          <w:rFonts w:ascii="Tahoma" w:hAnsi="Tahoma" w:cs="Tahoma"/>
          <w:lang w:val="x-none"/>
        </w:rPr>
      </w:pP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OB192-20-0003 PARKIRIŠČE OB CESTI V ZAVRŠNICO</w:t>
      </w:r>
      <w:r w:rsidRPr="00063582">
        <w:rPr>
          <w:rFonts w:ascii="Tahoma" w:hAnsi="Tahoma" w:cs="Tahoma"/>
          <w:sz w:val="22"/>
          <w:szCs w:val="22"/>
        </w:rPr>
        <w:tab/>
        <w:t>113.846 €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Namen projekta je izgradnja oz. ureditev dodatnih parkirišč  v Završnici.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2022 je bila izdelana in na Upravno enoto vložena vloga za izdajo gradbenega dovoljenja. V mesecu oktobru je bil izveden javni razpis za izbiro izvajalca.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 skupni višini 113.846 € so namenjena izgradnji novega parkirišča v Završnici, kar je vezano na razvojni program OB192-20-0003 PARKIRIŠČE OB CESTI V ZAVRŠNICO.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vključujejo: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nadzor gradbenih del in varnosti pri delu (7635 eur) in</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izvedbo gradbenih del (106.211 €).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5" w:name="_Toc134180128"/>
      <w:r w:rsidRPr="00792795">
        <w:rPr>
          <w:rFonts w:ascii="Tahoma" w:hAnsi="Tahoma" w:cs="Tahoma"/>
          <w:sz w:val="20"/>
        </w:rPr>
        <w:t>13029004 Cestna razsvetljava</w:t>
      </w:r>
      <w:r w:rsidRPr="00792795">
        <w:rPr>
          <w:rFonts w:ascii="Tahoma" w:hAnsi="Tahoma" w:cs="Tahoma"/>
          <w:sz w:val="20"/>
        </w:rPr>
        <w:tab/>
        <w:t>6.000 €</w:t>
      </w:r>
      <w:bookmarkEnd w:id="105"/>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OB192-18-0008 UREJANJE JAVNE RAZSVETLJAVE</w:t>
      </w:r>
      <w:r w:rsidRPr="00063582">
        <w:rPr>
          <w:rFonts w:ascii="Tahoma" w:hAnsi="Tahoma" w:cs="Tahoma"/>
          <w:sz w:val="22"/>
          <w:szCs w:val="22"/>
        </w:rPr>
        <w:tab/>
        <w:t>6.000 €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Program je naravnan tako, da se bo v prihodnjih letih še dograjevala manjkajoča javna razsvetljava po občini in posodabljala stara. Končni cilj je v skladu s standardi primerno razsvetljena občina na način, ki ne bo povzročal  svetlobnega onesnaženja.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predvidena sredstva za zamenjavo dela svetlobnih glav z ustreznejšimi (6.000 €).</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06" w:name="_Toc134180129"/>
      <w:r w:rsidRPr="00792795">
        <w:rPr>
          <w:rFonts w:ascii="Tahoma" w:hAnsi="Tahoma" w:cs="Tahoma"/>
          <w:sz w:val="28"/>
          <w:szCs w:val="28"/>
        </w:rPr>
        <w:t>14 GOSPODARSTVO</w:t>
      </w:r>
      <w:r w:rsidRPr="00792795">
        <w:rPr>
          <w:rFonts w:ascii="Tahoma" w:hAnsi="Tahoma" w:cs="Tahoma"/>
          <w:sz w:val="28"/>
          <w:szCs w:val="28"/>
        </w:rPr>
        <w:tab/>
        <w:t>25.000 €</w:t>
      </w:r>
      <w:bookmarkEnd w:id="106"/>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07" w:name="_Toc134180130"/>
      <w:r w:rsidRPr="00792795">
        <w:rPr>
          <w:rFonts w:ascii="Tahoma" w:hAnsi="Tahoma" w:cs="Tahoma"/>
          <w:sz w:val="24"/>
          <w:szCs w:val="24"/>
        </w:rPr>
        <w:t>1403 Promocija Slovenije, razvoj turizma in gostinstva</w:t>
      </w:r>
      <w:r w:rsidRPr="00792795">
        <w:rPr>
          <w:rFonts w:ascii="Tahoma" w:hAnsi="Tahoma" w:cs="Tahoma"/>
          <w:sz w:val="24"/>
          <w:szCs w:val="24"/>
        </w:rPr>
        <w:tab/>
        <w:t>25.000 €</w:t>
      </w:r>
      <w:bookmarkEnd w:id="107"/>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08" w:name="_Toc134180131"/>
      <w:r w:rsidRPr="00792795">
        <w:rPr>
          <w:rFonts w:ascii="Tahoma" w:hAnsi="Tahoma" w:cs="Tahoma"/>
          <w:sz w:val="20"/>
        </w:rPr>
        <w:t>14039002 Spodbujanje razvoja turizma in gostinstva</w:t>
      </w:r>
      <w:r w:rsidRPr="00792795">
        <w:rPr>
          <w:rFonts w:ascii="Tahoma" w:hAnsi="Tahoma" w:cs="Tahoma"/>
          <w:sz w:val="20"/>
        </w:rPr>
        <w:tab/>
        <w:t>25.000 €</w:t>
      </w:r>
      <w:bookmarkEnd w:id="108"/>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OB192-18-0002 INVESTICIJSKO VZDRŽEVANJE RP ZAVRŠNICA</w:t>
      </w:r>
      <w:r w:rsidRPr="00063582">
        <w:rPr>
          <w:rFonts w:ascii="Tahoma" w:hAnsi="Tahoma" w:cs="Tahoma"/>
          <w:sz w:val="22"/>
          <w:szCs w:val="22"/>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Projekt ureditve skupne turistične infrastrukture v dolini Završnice je bil narejen na podlagi študije ureditve Završnice, ki jo je izdelala razvojna agencija  RAGOR. Rekreacijski Park Završnica je izvedel ZTK Žirovnica, v najemu pa ga ima TVD Partizan Žirovnica, ki skrbi za nemoteno obratovanje vseh rekreacijskih površin v Završnici.</w:t>
      </w:r>
    </w:p>
    <w:p w:rsidR="00CE4B5D" w:rsidRPr="006B4717" w:rsidRDefault="00CE4B5D" w:rsidP="006B4717">
      <w:pPr>
        <w:spacing w:before="0" w:after="0"/>
        <w:ind w:left="0" w:right="-1"/>
        <w:jc w:val="both"/>
        <w:rPr>
          <w:rFonts w:ascii="Tahoma" w:hAnsi="Tahoma" w:cs="Tahoma"/>
        </w:rPr>
      </w:pPr>
      <w:r w:rsidRPr="006B4717">
        <w:rPr>
          <w:rFonts w:ascii="Tahoma" w:hAnsi="Tahoma" w:cs="Tahoma"/>
        </w:rPr>
        <w:lastRenderedPageBreak/>
        <w:t>V letu 2023 se na NRP predvidevajo vlaganja v RPZ v višini 5.000 EUR (investicijsko vzdrževanje opreme). Za manjša investicijska vlaganja in obnovo ter dokup opreme so na projektu v naslednjih letih prav tako načrtovana sredstva v višini 5.000 EUR letno.</w:t>
      </w:r>
    </w:p>
    <w:tbl>
      <w:tblPr>
        <w:tblW w:w="0" w:type="auto"/>
        <w:tblInd w:w="90" w:type="dxa"/>
        <w:tblLayout w:type="fixed"/>
        <w:tblCellMar>
          <w:left w:w="90" w:type="dxa"/>
          <w:right w:w="90" w:type="dxa"/>
        </w:tblCellMar>
        <w:tblLook w:val="0000" w:firstRow="0" w:lastRow="0" w:firstColumn="0" w:lastColumn="0" w:noHBand="0" w:noVBand="0"/>
      </w:tblPr>
      <w:tblGrid>
        <w:gridCol w:w="1566"/>
        <w:gridCol w:w="993"/>
        <w:gridCol w:w="850"/>
        <w:gridCol w:w="851"/>
        <w:gridCol w:w="850"/>
        <w:gridCol w:w="851"/>
        <w:gridCol w:w="850"/>
        <w:gridCol w:w="850"/>
        <w:gridCol w:w="850"/>
        <w:gridCol w:w="845"/>
      </w:tblGrid>
      <w:tr w:rsidR="00CE4B5D" w:rsidRPr="006B4717">
        <w:trPr>
          <w:trHeight w:val="420"/>
        </w:trPr>
        <w:tc>
          <w:tcPr>
            <w:tcW w:w="156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Izdatki</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2019</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2022</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2023</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2024</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2025</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2026</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SKUPAJ</w:t>
            </w:r>
          </w:p>
        </w:tc>
      </w:tr>
      <w:tr w:rsidR="00CE4B5D" w:rsidRPr="006B4717">
        <w:trPr>
          <w:trHeight w:val="315"/>
        </w:trPr>
        <w:tc>
          <w:tcPr>
            <w:tcW w:w="1566"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Nakup opreme in investicijsko vzdrževanje</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30.600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42.194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8.821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5.000</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106.615</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izvajanju.</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OB192-18-0006 INVESTICIJSKO VZDRŽEVANJE ČOPOVE ROJSTNE HIŠE</w:t>
      </w:r>
      <w:r w:rsidRPr="008D0C62">
        <w:rPr>
          <w:rFonts w:ascii="Tahoma" w:hAnsi="Tahoma" w:cs="Tahoma"/>
          <w:sz w:val="20"/>
        </w:rPr>
        <w:tab/>
        <w:t>20.000 €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Namen investicijskih vlaganj je zagotavljanje pogojev za izvajanje dejavnosti turizma in kulture v občini. Cilj projekta so nakup opreme in investicijsko - vzdrževalna dela. Na projektu so za ta namen v letu 2023 načrtovana sredstva v višini 20.000 EUR, v skladu z Projektno nalogo za ČRH, kjer je predvidena celovita prenova zbirke in najnujnejša vzdrževalna dela na objektu, večji del posegov je tudi že realiziran.</w:t>
      </w:r>
    </w:p>
    <w:tbl>
      <w:tblPr>
        <w:tblW w:w="9780" w:type="dxa"/>
        <w:tblInd w:w="80" w:type="dxa"/>
        <w:tblLayout w:type="fixed"/>
        <w:tblCellMar>
          <w:left w:w="70" w:type="dxa"/>
          <w:right w:w="70" w:type="dxa"/>
        </w:tblCellMar>
        <w:tblLook w:val="0000" w:firstRow="0" w:lastRow="0" w:firstColumn="0" w:lastColumn="0" w:noHBand="0" w:noVBand="0"/>
      </w:tblPr>
      <w:tblGrid>
        <w:gridCol w:w="4020"/>
        <w:gridCol w:w="960"/>
        <w:gridCol w:w="960"/>
        <w:gridCol w:w="960"/>
        <w:gridCol w:w="960"/>
        <w:gridCol w:w="960"/>
        <w:gridCol w:w="960"/>
      </w:tblGrid>
      <w:tr w:rsidR="00CE4B5D" w:rsidRPr="006B4717" w:rsidTr="00875A55">
        <w:trPr>
          <w:trHeight w:val="315"/>
        </w:trPr>
        <w:tc>
          <w:tcPr>
            <w:tcW w:w="4020"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Izdatki</w:t>
            </w:r>
          </w:p>
        </w:tc>
        <w:tc>
          <w:tcPr>
            <w:tcW w:w="960" w:type="dxa"/>
            <w:tcBorders>
              <w:top w:val="single" w:sz="8" w:space="0" w:color="000000"/>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2019</w:t>
            </w:r>
          </w:p>
        </w:tc>
        <w:tc>
          <w:tcPr>
            <w:tcW w:w="960" w:type="dxa"/>
            <w:tcBorders>
              <w:top w:val="single" w:sz="8" w:space="0" w:color="000000"/>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2020</w:t>
            </w:r>
          </w:p>
        </w:tc>
        <w:tc>
          <w:tcPr>
            <w:tcW w:w="960" w:type="dxa"/>
            <w:tcBorders>
              <w:top w:val="single" w:sz="8" w:space="0" w:color="000000"/>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2021</w:t>
            </w:r>
          </w:p>
        </w:tc>
        <w:tc>
          <w:tcPr>
            <w:tcW w:w="960" w:type="dxa"/>
            <w:tcBorders>
              <w:top w:val="single" w:sz="8" w:space="0" w:color="000000"/>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2022</w:t>
            </w:r>
          </w:p>
        </w:tc>
        <w:tc>
          <w:tcPr>
            <w:tcW w:w="960" w:type="dxa"/>
            <w:tcBorders>
              <w:top w:val="single" w:sz="4" w:space="0" w:color="auto"/>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2023</w:t>
            </w:r>
          </w:p>
        </w:tc>
        <w:tc>
          <w:tcPr>
            <w:tcW w:w="960"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SKUPAJ</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Faza 1 - omare v pisarni</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Pisarniško pohištvo in </w:t>
            </w:r>
            <w:proofErr w:type="spellStart"/>
            <w:r w:rsidRPr="006B4717">
              <w:rPr>
                <w:rFonts w:ascii="Tahoma" w:hAnsi="Tahoma" w:cs="Tahoma"/>
                <w:color w:val="000000"/>
                <w:sz w:val="16"/>
                <w:szCs w:val="16"/>
              </w:rPr>
              <w:t>suhomontažna</w:t>
            </w:r>
            <w:proofErr w:type="spellEnd"/>
            <w:r w:rsidRPr="006B4717">
              <w:rPr>
                <w:rFonts w:ascii="Tahoma" w:hAnsi="Tahoma" w:cs="Tahoma"/>
                <w:color w:val="000000"/>
                <w:sz w:val="16"/>
                <w:szCs w:val="16"/>
              </w:rPr>
              <w:t xml:space="preserve"> dela</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8.550,44</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8.550,44</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roofErr w:type="spellStart"/>
            <w:r w:rsidRPr="006B4717">
              <w:rPr>
                <w:rFonts w:ascii="Tahoma" w:hAnsi="Tahoma" w:cs="Tahoma"/>
                <w:color w:val="000000"/>
                <w:sz w:val="16"/>
                <w:szCs w:val="16"/>
              </w:rPr>
              <w:t>elektroinstalacije</w:t>
            </w:r>
            <w:proofErr w:type="spellEnd"/>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481,56</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481,56</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Parket</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2.220,00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2.220,00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Pleskanje in kitanje</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1.914,00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4.000,00</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5.914,00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Tehnična oprema</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1.134,00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1.134,00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Faza 2 - menjava načina ogrevanja</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Menjava peči in priklop na plin</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Faza 3 - prenova spominske sobe</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Načrtovanje in izris</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Beljenje in elektrika</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Izdelava novih panojev (tudi oblikovanje)</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2.500,00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Izdelava razstavnih omar</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3.500,00</w:t>
            </w:r>
          </w:p>
        </w:tc>
      </w:tr>
      <w:tr w:rsidR="00CE4B5D" w:rsidRPr="006B4717" w:rsidTr="00875A55">
        <w:trPr>
          <w:trHeight w:val="43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Faza 4 - ureditev okolice, predavalnice in kuhinje</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Popravilo klopi, stebra za zastave v okolici</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Zemljevid Žirovnice in prostor za letake v okolici</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Priprava za tlakovanje in tlakovanje</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Stoli v predavalnici</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Kuhinja v Čopovi rojstni hiši</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single" w:sz="8" w:space="0" w:color="000000"/>
              <w:left w:val="single" w:sz="4" w:space="0" w:color="auto"/>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Investicijsko vzdrževanje ČRH</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single" w:sz="8" w:space="0" w:color="000000"/>
              <w:left w:val="single" w:sz="4" w:space="0" w:color="auto"/>
              <w:bottom w:val="single" w:sz="4" w:space="0" w:color="auto"/>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20.000,00</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20.000,00</w:t>
            </w:r>
          </w:p>
        </w:tc>
      </w:tr>
      <w:tr w:rsidR="00CE4B5D" w:rsidRPr="006B4717" w:rsidTr="00875A55">
        <w:trPr>
          <w:trHeight w:val="315"/>
        </w:trPr>
        <w:tc>
          <w:tcPr>
            <w:tcW w:w="4020" w:type="dxa"/>
            <w:tcBorders>
              <w:top w:val="nil"/>
              <w:left w:val="single" w:sz="8" w:space="0" w:color="000000"/>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SKUPAJ</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14.300,00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16.000,00</w:t>
            </w:r>
          </w:p>
        </w:tc>
        <w:tc>
          <w:tcPr>
            <w:tcW w:w="960" w:type="dxa"/>
            <w:tcBorders>
              <w:top w:val="nil"/>
              <w:left w:val="nil"/>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16.000,00</w:t>
            </w:r>
          </w:p>
        </w:tc>
        <w:tc>
          <w:tcPr>
            <w:tcW w:w="960" w:type="dxa"/>
            <w:tcBorders>
              <w:top w:val="nil"/>
              <w:left w:val="nil"/>
              <w:bottom w:val="single" w:sz="8" w:space="0" w:color="000000"/>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4.000,00</w:t>
            </w:r>
          </w:p>
        </w:tc>
        <w:tc>
          <w:tcPr>
            <w:tcW w:w="960" w:type="dxa"/>
            <w:tcBorders>
              <w:top w:val="single" w:sz="8" w:space="0" w:color="000000"/>
              <w:left w:val="single" w:sz="4" w:space="0" w:color="auto"/>
              <w:bottom w:val="single" w:sz="4" w:space="0" w:color="auto"/>
              <w:right w:val="single" w:sz="4" w:space="0" w:color="auto"/>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20.000,00</w:t>
            </w:r>
          </w:p>
        </w:tc>
        <w:tc>
          <w:tcPr>
            <w:tcW w:w="960" w:type="dxa"/>
            <w:tcBorders>
              <w:top w:val="nil"/>
              <w:left w:val="single" w:sz="4" w:space="0" w:color="auto"/>
              <w:bottom w:val="single" w:sz="8" w:space="0" w:color="000000"/>
              <w:right w:val="single" w:sz="8" w:space="0" w:color="000000"/>
            </w:tcBorders>
            <w:shd w:val="clear" w:color="000000" w:fill="FFFFFF"/>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70.300,00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Investicijsko vzdrževanje in nakup opreme je stalna naloga.</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09" w:name="_Toc134180132"/>
      <w:r w:rsidRPr="00792795">
        <w:rPr>
          <w:rFonts w:ascii="Tahoma" w:hAnsi="Tahoma" w:cs="Tahoma"/>
          <w:sz w:val="28"/>
          <w:szCs w:val="28"/>
        </w:rPr>
        <w:t>15 VAROVANJE OKOLJA IN NARAVNE DEDIŠČINE</w:t>
      </w:r>
      <w:r w:rsidRPr="00792795">
        <w:rPr>
          <w:rFonts w:ascii="Tahoma" w:hAnsi="Tahoma" w:cs="Tahoma"/>
          <w:sz w:val="28"/>
          <w:szCs w:val="28"/>
        </w:rPr>
        <w:tab/>
        <w:t>114.855 €</w:t>
      </w:r>
      <w:bookmarkEnd w:id="109"/>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10" w:name="_Toc134180133"/>
      <w:r w:rsidRPr="00792795">
        <w:rPr>
          <w:rFonts w:ascii="Tahoma" w:hAnsi="Tahoma" w:cs="Tahoma"/>
          <w:sz w:val="24"/>
          <w:szCs w:val="24"/>
        </w:rPr>
        <w:t>1502 Zmanjševanje onesnaženja, kontrola in nadzor</w:t>
      </w:r>
      <w:r w:rsidRPr="00792795">
        <w:rPr>
          <w:rFonts w:ascii="Tahoma" w:hAnsi="Tahoma" w:cs="Tahoma"/>
          <w:sz w:val="24"/>
          <w:szCs w:val="24"/>
        </w:rPr>
        <w:tab/>
        <w:t>114.855 €</w:t>
      </w:r>
      <w:bookmarkEnd w:id="110"/>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1" w:name="_Toc134180134"/>
      <w:r w:rsidRPr="00792795">
        <w:rPr>
          <w:rFonts w:ascii="Tahoma" w:hAnsi="Tahoma" w:cs="Tahoma"/>
          <w:sz w:val="20"/>
        </w:rPr>
        <w:t>15029001 Zbiranje in ravnanje z odpadki</w:t>
      </w:r>
      <w:r w:rsidRPr="00792795">
        <w:rPr>
          <w:rFonts w:ascii="Tahoma" w:hAnsi="Tahoma" w:cs="Tahoma"/>
          <w:sz w:val="20"/>
        </w:rPr>
        <w:tab/>
        <w:t>64.355 €</w:t>
      </w:r>
      <w:bookmarkEnd w:id="111"/>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OB192-18-0012 ODLAGALIŠČE ODPADKOV IN ZBIRNI CENTER</w:t>
      </w:r>
      <w:r w:rsidRPr="00063582">
        <w:rPr>
          <w:rFonts w:ascii="Tahoma" w:hAnsi="Tahoma" w:cs="Tahoma"/>
          <w:sz w:val="22"/>
          <w:szCs w:val="22"/>
        </w:rPr>
        <w:tab/>
        <w:t>42.000 €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zadnjih letih je bilo odlagališče MM  dograjeno do take faze, da bo le-to lahko funkcioniralo kot regijsko odlagališče odpadkov, končni cilj pa je, po zapolnitvi odlagališča, ustrezno urediti tudi njegovo zaprtje. Hkrati so v tem programu zajeta tudi investicijsko-vzdrževalna dela v Zbirnem centru in EKO otokih. </w:t>
      </w:r>
    </w:p>
    <w:p w:rsidR="00CE4B5D" w:rsidRPr="006B4717" w:rsidRDefault="00CE4B5D" w:rsidP="00875A55">
      <w:pPr>
        <w:widowControl w:val="0"/>
        <w:spacing w:before="0" w:after="0"/>
        <w:ind w:left="0" w:right="-1"/>
        <w:rPr>
          <w:rFonts w:ascii="Tahoma" w:hAnsi="Tahoma" w:cs="Tahoma"/>
          <w:lang w:val="x-none"/>
        </w:rPr>
      </w:pPr>
      <w:r w:rsidRPr="006B4717">
        <w:rPr>
          <w:rFonts w:ascii="Tahoma" w:hAnsi="Tahoma" w:cs="Tahoma"/>
          <w:lang w:val="x-none"/>
        </w:rPr>
        <w:lastRenderedPageBreak/>
        <w:t>V letu 2023 so sredstva namenjena za:</w:t>
      </w:r>
      <w:r w:rsidRPr="006B4717">
        <w:rPr>
          <w:rFonts w:ascii="Tahoma" w:hAnsi="Tahoma" w:cs="Tahoma"/>
          <w:lang w:val="x-none"/>
        </w:rPr>
        <w:br/>
        <w:t xml:space="preserve">· zamenjavo obstoječih kontejnerjev na dveh od EK0-otokih s podzemnimi: projekt, nabava, izvedba (32.500 € - predračun), </w:t>
      </w:r>
      <w:r w:rsidRPr="006B4717">
        <w:rPr>
          <w:rFonts w:ascii="Tahoma" w:hAnsi="Tahoma" w:cs="Tahoma"/>
          <w:lang w:val="x-none"/>
        </w:rPr>
        <w:br/>
        <w:t>· sofinanciranje projekta Zbiranje odpadnega olja iz gospodinjstev OŠ (2.000 €),</w:t>
      </w:r>
      <w:r w:rsidRPr="006B4717">
        <w:rPr>
          <w:rFonts w:ascii="Tahoma" w:hAnsi="Tahoma" w:cs="Tahoma"/>
          <w:lang w:val="x-none"/>
        </w:rPr>
        <w:br/>
        <w:t xml:space="preserve">· dvig oboda na deponiji (3.500 €),  </w:t>
      </w:r>
      <w:r w:rsidRPr="006B4717">
        <w:rPr>
          <w:rFonts w:ascii="Tahoma" w:hAnsi="Tahoma" w:cs="Tahoma"/>
          <w:lang w:val="x-none"/>
        </w:rPr>
        <w:br/>
        <w:t>· zamenjavo dotrajanih zabojnikov in pokrovov (4.000 €-ocena).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Dela se izvajajo po planu.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OB192-21-0005 ODLAGALIŠČE MALA MEŽAKLA - 3. ODLAGALNO POLJE</w:t>
      </w:r>
      <w:r w:rsidRPr="00063582">
        <w:rPr>
          <w:rFonts w:ascii="Tahoma" w:hAnsi="Tahoma" w:cs="Tahoma"/>
          <w:sz w:val="22"/>
          <w:szCs w:val="22"/>
        </w:rPr>
        <w:tab/>
        <w:t>22.355 €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Odlagališče za nenevarne odpadke se na območju Male </w:t>
      </w:r>
      <w:proofErr w:type="spellStart"/>
      <w:r w:rsidRPr="006B4717">
        <w:rPr>
          <w:rFonts w:ascii="Tahoma" w:hAnsi="Tahoma" w:cs="Tahoma"/>
          <w:lang w:val="x-none"/>
        </w:rPr>
        <w:t>Mežakle</w:t>
      </w:r>
      <w:proofErr w:type="spellEnd"/>
      <w:r w:rsidRPr="006B4717">
        <w:rPr>
          <w:rFonts w:ascii="Tahoma" w:hAnsi="Tahoma" w:cs="Tahoma"/>
          <w:lang w:val="x-none"/>
        </w:rPr>
        <w:t xml:space="preserve"> nahaja od leta 1987. Po operativnem načrtu iz leta 2016 je opredeljeno kot regijsko odlagališče. Na območju odlagališča se nahaja stari del (odlaganje od leta 1983 do 1997) in aktivni del (odlaganje od leta 1997), ki bo predvidoma zapolnjen v letu 2025.</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Solastnice deponije (Občina Jesenice 69,6 %, Občina Kranjska Gora 20,0 % in Občina Žirovnica 10,4%) so se zato odločile, da pristopijo k izgradnji III. odlagalnega polja, ki bi bil lociran med starim in aktivnim poljem na način, da bo zagotovljena funkcionalnost  z že zgrajeno infrastrukturo in objekti. Na ta način bi se delovanje deponije podaljšalo.</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so sredstva v višini 24.355 € namenjena za poplačilo PZI projektov za potrebe dograditve III. odlagalnega polja na deponiji Mala </w:t>
      </w:r>
      <w:proofErr w:type="spellStart"/>
      <w:r w:rsidRPr="006B4717">
        <w:rPr>
          <w:rFonts w:ascii="Tahoma" w:hAnsi="Tahoma" w:cs="Tahoma"/>
          <w:lang w:val="x-none"/>
        </w:rPr>
        <w:t>Mežakla</w:t>
      </w:r>
      <w:proofErr w:type="spellEnd"/>
      <w:r w:rsidRPr="006B4717">
        <w:rPr>
          <w:rFonts w:ascii="Tahoma" w:hAnsi="Tahoma" w:cs="Tahoma"/>
          <w:lang w:val="x-none"/>
        </w:rPr>
        <w:t xml:space="preserve"> in stroškov na podlagi Načrta investicij za leto 2023 za potrebe dograditve III. odlagalnega polja na deponiji Mala </w:t>
      </w:r>
      <w:proofErr w:type="spellStart"/>
      <w:r w:rsidRPr="006B4717">
        <w:rPr>
          <w:rFonts w:ascii="Tahoma" w:hAnsi="Tahoma" w:cs="Tahoma"/>
          <w:lang w:val="x-none"/>
        </w:rPr>
        <w:t>Mežakla</w:t>
      </w:r>
      <w:proofErr w:type="spellEnd"/>
      <w:r w:rsidRPr="006B4717">
        <w:rPr>
          <w:rFonts w:ascii="Tahoma" w:hAnsi="Tahoma" w:cs="Tahoma"/>
          <w:lang w:val="x-none"/>
        </w:rPr>
        <w:t xml:space="preserve"> (Sebastjan Klukovič, predlog načrta).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je dokumentacija PZI za 3. odlagalno polje v izdelavi, predvideva se, da bo do konca leta pridobljeno tudi GD, zato bodo v letu 2023 sredstva namenjena za izgradnjo polja III v delu 12 % skupne investicije ocenjene na podlagi IZP.</w:t>
      </w:r>
    </w:p>
    <w:p w:rsidR="00CE4B5D" w:rsidRPr="006B4717" w:rsidRDefault="00CE4B5D" w:rsidP="006B4717">
      <w:pPr>
        <w:widowControl w:val="0"/>
        <w:spacing w:before="0" w:after="0"/>
        <w:ind w:left="0" w:right="-1"/>
        <w:jc w:val="both"/>
        <w:rPr>
          <w:rFonts w:ascii="Tahoma" w:hAnsi="Tahoma" w:cs="Tahoma"/>
          <w:lang w:val="x-none"/>
        </w:rPr>
      </w:pP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2" w:name="_Toc134180135"/>
      <w:r w:rsidRPr="00792795">
        <w:rPr>
          <w:rFonts w:ascii="Tahoma" w:hAnsi="Tahoma" w:cs="Tahoma"/>
          <w:sz w:val="20"/>
        </w:rPr>
        <w:t>15029002 Ravnanje z odpadno vodo</w:t>
      </w:r>
      <w:r w:rsidRPr="00792795">
        <w:rPr>
          <w:rFonts w:ascii="Tahoma" w:hAnsi="Tahoma" w:cs="Tahoma"/>
          <w:sz w:val="20"/>
        </w:rPr>
        <w:tab/>
        <w:t>50.500 €</w:t>
      </w:r>
      <w:bookmarkEnd w:id="112"/>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OB192-18-0014 INVESTICIJSKO VZDRŽEVANJE FEKALNE KANALIZACIJE</w:t>
      </w:r>
      <w:r w:rsidRPr="00063582">
        <w:rPr>
          <w:rFonts w:ascii="Tahoma" w:hAnsi="Tahoma" w:cs="Tahoma"/>
          <w:sz w:val="22"/>
          <w:szCs w:val="22"/>
        </w:rPr>
        <w:tab/>
        <w:t>50.500 €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V letu 2023 so sredstva v skupni višini 50.500 € namenjena:</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sanaciji posedenega fekalnega kanala pri objektu Žirovnica 1 (30.000 €),</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asfaltiranju črpališča na Bregu (8.500 €),</w:t>
      </w:r>
    </w:p>
    <w:p w:rsidR="00CE4B5D" w:rsidRPr="006B4717" w:rsidRDefault="00CE4B5D" w:rsidP="006B4717">
      <w:pPr>
        <w:widowControl w:val="0"/>
        <w:spacing w:before="0" w:after="0"/>
        <w:ind w:left="0" w:right="-1"/>
        <w:jc w:val="both"/>
        <w:rPr>
          <w:rFonts w:ascii="Tahoma" w:hAnsi="Tahoma" w:cs="Tahoma"/>
          <w:shd w:val="clear" w:color="auto" w:fill="FFFFFF"/>
          <w:lang w:val="x-none"/>
        </w:rPr>
      </w:pPr>
      <w:r w:rsidRPr="006B4717">
        <w:rPr>
          <w:rFonts w:ascii="Tahoma" w:hAnsi="Tahoma" w:cs="Tahoma"/>
          <w:shd w:val="clear" w:color="auto" w:fill="FFFFFF"/>
          <w:lang w:val="x-none"/>
        </w:rPr>
        <w:t xml:space="preserve">- ureditvi popravila jaškov na občinski makadamski poti do </w:t>
      </w:r>
      <w:proofErr w:type="spellStart"/>
      <w:r w:rsidRPr="006B4717">
        <w:rPr>
          <w:rFonts w:ascii="Tahoma" w:hAnsi="Tahoma" w:cs="Tahoma"/>
          <w:shd w:val="clear" w:color="auto" w:fill="FFFFFF"/>
          <w:lang w:val="x-none"/>
        </w:rPr>
        <w:t>Šebata</w:t>
      </w:r>
      <w:proofErr w:type="spellEnd"/>
      <w:r w:rsidRPr="006B4717">
        <w:rPr>
          <w:rFonts w:ascii="Tahoma" w:hAnsi="Tahoma" w:cs="Tahoma"/>
          <w:shd w:val="clear" w:color="auto" w:fill="FFFFFF"/>
          <w:lang w:val="x-none"/>
        </w:rPr>
        <w:t xml:space="preserve"> in nepredvidenim investicijsko-vzdrževalnim delom (12.000 €).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13" w:name="_Toc134180136"/>
      <w:r w:rsidRPr="00792795">
        <w:rPr>
          <w:rFonts w:ascii="Tahoma" w:hAnsi="Tahoma" w:cs="Tahoma"/>
          <w:sz w:val="28"/>
          <w:szCs w:val="28"/>
        </w:rPr>
        <w:t>16 PROSTORSKO PLANIRANJE IN STANOVANJSKO KOMUNALNA DEJAVNOST</w:t>
      </w:r>
      <w:r w:rsidRPr="00792795">
        <w:rPr>
          <w:rFonts w:ascii="Tahoma" w:hAnsi="Tahoma" w:cs="Tahoma"/>
          <w:sz w:val="28"/>
          <w:szCs w:val="28"/>
        </w:rPr>
        <w:tab/>
        <w:t>329.250 €</w:t>
      </w:r>
      <w:bookmarkEnd w:id="113"/>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14" w:name="_Toc134180137"/>
      <w:r w:rsidRPr="00792795">
        <w:rPr>
          <w:rFonts w:ascii="Tahoma" w:hAnsi="Tahoma" w:cs="Tahoma"/>
          <w:sz w:val="24"/>
          <w:szCs w:val="24"/>
        </w:rPr>
        <w:t>1603 Komunalna dejavnost</w:t>
      </w:r>
      <w:r w:rsidRPr="00792795">
        <w:rPr>
          <w:rFonts w:ascii="Tahoma" w:hAnsi="Tahoma" w:cs="Tahoma"/>
          <w:sz w:val="24"/>
          <w:szCs w:val="24"/>
        </w:rPr>
        <w:tab/>
        <w:t>184.950 €</w:t>
      </w:r>
      <w:bookmarkEnd w:id="114"/>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5" w:name="_Toc134180138"/>
      <w:r w:rsidRPr="00792795">
        <w:rPr>
          <w:rFonts w:ascii="Tahoma" w:hAnsi="Tahoma" w:cs="Tahoma"/>
          <w:sz w:val="20"/>
        </w:rPr>
        <w:t>16039001 Oskrba z vodo</w:t>
      </w:r>
      <w:r w:rsidRPr="00792795">
        <w:rPr>
          <w:rFonts w:ascii="Tahoma" w:hAnsi="Tahoma" w:cs="Tahoma"/>
          <w:sz w:val="20"/>
        </w:rPr>
        <w:tab/>
        <w:t>106.950 €</w:t>
      </w:r>
      <w:bookmarkEnd w:id="115"/>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OB192-18-0013 UREJANJE VODOVODNEGA OMREŽJA</w:t>
      </w:r>
      <w:r w:rsidRPr="00063582">
        <w:rPr>
          <w:rFonts w:ascii="Tahoma" w:hAnsi="Tahoma" w:cs="Tahoma"/>
          <w:sz w:val="22"/>
          <w:szCs w:val="22"/>
        </w:rPr>
        <w:tab/>
        <w:t>61.234 €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Cilj razvojnega programa je zagotovitev nemotene in zdravstveno neoporečne oskrbe z vodo po vsej občini. V ta namen se dograjuje, predvsem pa postopoma obnavlja in posodablja vodovodno omrežje z napravami, kjer gre za večje obnove in postavitve dodatnih hidrantov se predhodno izdelajo potrebni projekti.</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so sredstva v višini 61.234 € predvidena za: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dokumentacijo za sanacijo vodohrana Moste (14.234 €),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obnovo jaška za regulacijo/zniževanje tlaka za celotno naselje Vrba (12.000 €),</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obnovo dotrajanih vodovodnih jaškov po občini, kar ni bilo izvedeno v letu 2022 (35.000 €).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2022 sanacija vodohrana Moste zaradi zahtevnosti projekta ni bila izvedena, zato bodo sredstva v višini 14.234 € porabljena za izdelavo projektne dokumentacije. Pričakuje se, da bo vrednost investicije precej višja od predvidenih sredstev, vendar točen znesek še ni znan, zato nove ocene še ni mogoče podati.</w:t>
      </w:r>
    </w:p>
    <w:p w:rsidR="00CE4B5D" w:rsidRPr="008D0C62" w:rsidRDefault="00CE4B5D" w:rsidP="008D0C62">
      <w:pPr>
        <w:pStyle w:val="AHeading6"/>
        <w:pBdr>
          <w:top w:val="none" w:sz="0" w:space="0" w:color="auto"/>
        </w:pBdr>
        <w:shd w:val="clear" w:color="auto" w:fill="FFFFFF" w:themeFill="background1"/>
        <w:tabs>
          <w:tab w:val="decimal" w:pos="9200"/>
        </w:tabs>
        <w:spacing w:before="0" w:after="0"/>
        <w:ind w:right="-1"/>
        <w:jc w:val="both"/>
        <w:rPr>
          <w:rFonts w:ascii="Tahoma" w:hAnsi="Tahoma" w:cs="Tahoma"/>
          <w:sz w:val="20"/>
        </w:rPr>
      </w:pPr>
      <w:r w:rsidRPr="008D0C62">
        <w:rPr>
          <w:rFonts w:ascii="Tahoma" w:hAnsi="Tahoma" w:cs="Tahoma"/>
          <w:sz w:val="20"/>
        </w:rPr>
        <w:t>OB192-20-0002 INVESTICIJSKO VZDRŽEVANJE HIDRANTNEGA OMREŽJA</w:t>
      </w:r>
      <w:r w:rsidRPr="008D0C62">
        <w:rPr>
          <w:rFonts w:ascii="Tahoma" w:hAnsi="Tahoma" w:cs="Tahoma"/>
          <w:sz w:val="20"/>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namenjena popravilom in zamenjavi nedelujočih hidrantov, zamenjavi talnih hidrantov z nadtalnimi ter postavitvi novih hidrantov.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lastRenderedPageBreak/>
        <w:t>V letu 2023 so sredstva namenjena za odpravo pomanjkljivosti pri hidrantih na podlagi pregleda PGD Zabreznica (10.000 €).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OB192-21-0004 VODOVODNI SISTEM ZAVRŠNICA</w:t>
      </w:r>
      <w:r w:rsidRPr="00063582">
        <w:rPr>
          <w:rFonts w:ascii="Tahoma" w:hAnsi="Tahoma" w:cs="Tahoma"/>
          <w:sz w:val="22"/>
          <w:szCs w:val="22"/>
        </w:rPr>
        <w:tab/>
        <w:t>35.716 €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Obstoječi cevovod, ki je predmet obnove se je pričel graditi v letu 1983, kot sestavni del vodovodnega sistema Završnica, najprej z zajemom izvirov na začetku doline Završnice pod Smokuško Planino in nadalje z vgradnjo cevi. Preostali del vodovodnega sistema Završnice je bil zgrajen v juniju leta 1986. Ta del primarnega cevovoda je sestavni element dveh od osmih vodovodnih sistemov v občinah Jesenice in Žirovnica in eden od dveh glavnih sistemskih vodnih virov. Obstoječi objekt poteka po  parcelnih zemljiščih, ki so po namenski rabi pretežno opredeljena kot gozdna zemljišča.  Pregled zemljiško knjižne situacije obstoječega objekta  izkazuje, da ni bilo vzpostavljenih služnostnih razmerij za umestitev obstoječega objekta v </w:t>
      </w:r>
      <w:proofErr w:type="spellStart"/>
      <w:r w:rsidRPr="006B4717">
        <w:rPr>
          <w:rFonts w:ascii="Tahoma" w:hAnsi="Tahoma" w:cs="Tahoma"/>
          <w:lang w:val="x-none"/>
        </w:rPr>
        <w:t>prostor.Vgrajeni</w:t>
      </w:r>
      <w:proofErr w:type="spellEnd"/>
      <w:r w:rsidRPr="006B4717">
        <w:rPr>
          <w:rFonts w:ascii="Tahoma" w:hAnsi="Tahoma" w:cs="Tahoma"/>
          <w:lang w:val="x-none"/>
        </w:rPr>
        <w:t xml:space="preserve"> cevovodi na celotnem poteku so iz različnih materialov in premerov. Zaradi tega, mestoma zaradi nekvalitetne vgradnje cevi in starosti cevovoda, prihaja do vedno pogostejših defektov.</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Zajetja izvirne vode na (VV) Završnica so akumulirana v dveh drenažah cevnih vodnjakih (izvir I, izvir II) in enem objektu z bočnimi drenažami (izvir III). Izvir Završnica II je bil izločen zaradi mikrobiološke neustreznosti. Na območju izvira III so vidni še ne zajeti izviri vode, ki se jih lahko v prihodnosti glede na potrebe preuči in v kolikor so ustrezni  vključi v sistem oskrbe. Objekti akumulacije izvira so z zbirnim objektom povezani ločeno. Na vplivnem območju zajetja III se je v pobočju pojavila erozijska zajeda, ki v dolžino obsega celotno območje izvira, v površini pa obsega cca 40 m2. Erozijski vpliv zajede se kaže z nabiranjem materiala pod zaščitno mrežo in spiranjem materiala pod gozdno rušo. Zaradi preprečevanja negativnih površinskih vplivov na vodni vir se v sklopu sanacije cevovoda predlaga sanacija vplivnega območja vodnega vira s stabilizacijo zaledne brežine izvira III. Konstrukcije vstopnih pokrovov vodnih zajetji II. in III. imajo nizke robove cca 5 cm, kar pri odpiranju povzroča, da nečistoče padejo v samo zajetje. Poleg tega lahko pri močnejšem padavinskem režimu pride do zatekanja površinske vode v izvir in s tem do kontaminacije. Neglede na to, da je izvir II izločen iz potrošnje se predlaga, da se pokrov ustrezno uredi in s tem prepreči potencialno nevarnost onesnaženja pitne vode s površinskimi </w:t>
      </w:r>
      <w:proofErr w:type="spellStart"/>
      <w:r w:rsidRPr="006B4717">
        <w:rPr>
          <w:rFonts w:ascii="Tahoma" w:hAnsi="Tahoma" w:cs="Tahoma"/>
          <w:lang w:val="x-none"/>
        </w:rPr>
        <w:t>vplivi.V</w:t>
      </w:r>
      <w:proofErr w:type="spellEnd"/>
      <w:r w:rsidRPr="006B4717">
        <w:rPr>
          <w:rFonts w:ascii="Tahoma" w:hAnsi="Tahoma" w:cs="Tahoma"/>
          <w:lang w:val="x-none"/>
        </w:rPr>
        <w:t xml:space="preserve"> zbirnem objektu so vgrajeni cevovodi in armature, ki zagotavljajo pretok vode v sistem potrošnje in izločanje. Posamezni cevovodi in armature so korodirani, ravno tako njihovi nosilni elementi. Na posameznih delih armirano betonske konstrukcije je viden preboj rje kot posledica pretankega zaščitnega sloja betona. Pojav korozije na posameznih elementih predstavlja grožnjo ustreznosti pitne vode na samem začetku distribucije.</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Izločanje dotoka vode iz izvira I.  v objekt ni ustrezno tehnično izvedeno z zasunom ali predhodno z izločanjem v vodotok, ampak se izvaja z montažo tesnilnega elementa x-kos pod dotokom vode v objektu. Posledično je izvajanje vseh vzdrževalnih del zelo otežen. Akumulacija vode pred pretokom v sistem potrošnje je premajhna.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Vse našteto  ter možnost sofinanciranja iz Načrta za okrevanje in odpornost, ki ga je potrdila Evropska komisija, je pogojevalo odločitvi Občin Jesenice in Žirovnica, da pristopita k obnovi oz. novogradnji najbolj dotrajanih delov cevovoda in obnovi oz. sanaciji zajetij in zbirnih objektov oz. njihovi dopolnitvi s </w:t>
      </w:r>
      <w:proofErr w:type="spellStart"/>
      <w:r w:rsidRPr="006B4717">
        <w:rPr>
          <w:rFonts w:ascii="Tahoma" w:hAnsi="Tahoma" w:cs="Tahoma"/>
          <w:lang w:val="x-none"/>
        </w:rPr>
        <w:t>s</w:t>
      </w:r>
      <w:proofErr w:type="spellEnd"/>
      <w:r w:rsidRPr="006B4717">
        <w:rPr>
          <w:rFonts w:ascii="Tahoma" w:hAnsi="Tahoma" w:cs="Tahoma"/>
          <w:lang w:val="x-none"/>
        </w:rPr>
        <w:t xml:space="preserve"> strojno opremo. V domeni Občine Žirovnica je predvidena sanacija zajetij in obnova vodovoda od zajetij do Smokuškega mostu (razmerje stroškov po delitveni bilanci Jesenice: Žirovnica 85%:15%), ter od Smokuškega mostu do vodohrana Smokuč, kar bo v celoti strošek Občine Žirovnica.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predvidena sredstva za projektno dokumentacijo za rekonstrukcijo vodovodnega sistema Završnica (25.766 €) in nakup zemljišč (9.950 €). Predvidevamo, da se bo gradnja izvajala v letu 2024.</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teku. Planiramo, da bo v letu 2023 izdelana projektna dokumentacija in porabljena sredstva za nakup zemljišč.</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6" w:name="_Toc134180139"/>
      <w:r w:rsidRPr="00792795">
        <w:rPr>
          <w:rFonts w:ascii="Tahoma" w:hAnsi="Tahoma" w:cs="Tahoma"/>
          <w:sz w:val="20"/>
        </w:rPr>
        <w:t>16039002 Urejanje pokopališč in pogrebna dejavnost</w:t>
      </w:r>
      <w:r w:rsidRPr="00792795">
        <w:rPr>
          <w:rFonts w:ascii="Tahoma" w:hAnsi="Tahoma" w:cs="Tahoma"/>
          <w:sz w:val="20"/>
        </w:rPr>
        <w:tab/>
        <w:t>10.000 €</w:t>
      </w:r>
      <w:bookmarkEnd w:id="116"/>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OB192-18-0009 UREJANJE POKOPALIŠČ</w:t>
      </w:r>
      <w:r w:rsidRPr="00063582">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Namen programa je skladno z razpoložljivimi sredstvi zagotavljati investicijsko vzdrževanje in obnovo pokopališč in njune infrastrukture. Cilj sta urejeni pokopališči z ustrezno infrastrukturo (tlakovane poti, urejeno odvodnjavanje meteorne vode, urejeni vodnjaki),  v  prihodnosti pa tudi dograditev  dela pokopališča na Breznici z žarnim zidom. Zaradi zaščite kulturne dediščine pokopališča Rodine, postavitev žarnega zidu na tem pokopališču ni dovoljena.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sredstva namenjena za investicijsko-vzdrževalna dela na obeh pokopališčih.</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7" w:name="_Toc134180140"/>
      <w:r w:rsidRPr="00792795">
        <w:rPr>
          <w:rFonts w:ascii="Tahoma" w:hAnsi="Tahoma" w:cs="Tahoma"/>
          <w:sz w:val="20"/>
        </w:rPr>
        <w:lastRenderedPageBreak/>
        <w:t>16039003 Objekti za rekreacijo</w:t>
      </w:r>
      <w:r w:rsidRPr="00792795">
        <w:rPr>
          <w:rFonts w:ascii="Tahoma" w:hAnsi="Tahoma" w:cs="Tahoma"/>
          <w:sz w:val="20"/>
        </w:rPr>
        <w:tab/>
        <w:t>28.000 €</w:t>
      </w:r>
      <w:bookmarkEnd w:id="117"/>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OB192-22-0003 INVESTICIJSKO VZDRŽEVANJE OTROŠKIH IGRIŠČ</w:t>
      </w:r>
      <w:r w:rsidRPr="00063582">
        <w:rPr>
          <w:rFonts w:ascii="Tahoma" w:hAnsi="Tahoma" w:cs="Tahoma"/>
          <w:sz w:val="22"/>
          <w:szCs w:val="22"/>
        </w:rPr>
        <w:tab/>
        <w:t>28.000 €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Program je namenjen nakupu nove opreme za otroška igrišča oz. eventualni zamenjavi poškodovane opreme  z novo.</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letu 2023 so sredstva na postavki v višini 20.000 EUR namenjena nakupu in postavitvi EKO stranišča na otroškem igrišču v Završnici in zamenjavi dotrajanih igral v višini 8</w:t>
      </w:r>
      <w:r w:rsidR="008452BB">
        <w:rPr>
          <w:rFonts w:ascii="Tahoma" w:hAnsi="Tahoma" w:cs="Tahoma"/>
        </w:rPr>
        <w:t>.</w:t>
      </w:r>
      <w:r w:rsidRPr="006B4717">
        <w:rPr>
          <w:rFonts w:ascii="Tahoma" w:hAnsi="Tahoma" w:cs="Tahoma"/>
          <w:lang w:val="x-none"/>
        </w:rPr>
        <w:t>000 eur.</w:t>
      </w:r>
    </w:p>
    <w:p w:rsidR="00E85348" w:rsidRPr="006B4717" w:rsidRDefault="00E85348" w:rsidP="00E85348">
      <w:pPr>
        <w:widowControl w:val="0"/>
        <w:spacing w:before="0" w:after="0"/>
        <w:ind w:left="0" w:right="-1"/>
        <w:jc w:val="center"/>
        <w:rPr>
          <w:rFonts w:ascii="Tahoma" w:hAnsi="Tahoma" w:cs="Tahoma"/>
          <w:lang w:val="x-none"/>
        </w:rPr>
      </w:pPr>
      <w:r>
        <w:rPr>
          <w:noProof/>
        </w:rPr>
        <w:drawing>
          <wp:inline distT="0" distB="0" distL="0" distR="0" wp14:anchorId="48DAF120" wp14:editId="12612DAC">
            <wp:extent cx="2481135" cy="1704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6964" cy="1784570"/>
                    </a:xfrm>
                    <a:prstGeom prst="rect">
                      <a:avLst/>
                    </a:prstGeom>
                    <a:noFill/>
                    <a:ln>
                      <a:noFill/>
                    </a:ln>
                  </pic:spPr>
                </pic:pic>
              </a:graphicData>
            </a:graphic>
          </wp:inline>
        </w:drawing>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18" w:name="_Toc134180141"/>
      <w:r w:rsidRPr="00792795">
        <w:rPr>
          <w:rFonts w:ascii="Tahoma" w:hAnsi="Tahoma" w:cs="Tahoma"/>
          <w:sz w:val="20"/>
        </w:rPr>
        <w:t>16039005 Druge komunalne dejavnosti</w:t>
      </w:r>
      <w:r w:rsidRPr="00792795">
        <w:rPr>
          <w:rFonts w:ascii="Tahoma" w:hAnsi="Tahoma" w:cs="Tahoma"/>
          <w:sz w:val="20"/>
        </w:rPr>
        <w:tab/>
        <w:t>40.000 €</w:t>
      </w:r>
      <w:bookmarkEnd w:id="118"/>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OB192-21-0007 URBANA OPREMA</w:t>
      </w:r>
      <w:r w:rsidRPr="00063582">
        <w:rPr>
          <w:rFonts w:ascii="Tahoma" w:hAnsi="Tahoma" w:cs="Tahoma"/>
          <w:sz w:val="22"/>
          <w:szCs w:val="22"/>
        </w:rPr>
        <w:tab/>
        <w:t>40.000 €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Občina Žirovnica je v mesecu juniju 2021 pridobila Katalog ulične opreme, v katerem je zbran nabor uličnega pohištva, ki se uporablja na javnih prostorih.</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Sredstva so na postavki namenjena izdelavi, dobavi in montaži urbane opreme oziroma postopni zamenjavi obstoječe opreme z novo. S tem bi dosegli celovito in poenoteno podobo javnega prostora.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katalogu so posebej opredeljene klopi, ograje, elementi za ravnanje z odpadki, elementi za usmerjanje, informiranje in oglaševanje, </w:t>
      </w:r>
      <w:proofErr w:type="spellStart"/>
      <w:r w:rsidRPr="006B4717">
        <w:rPr>
          <w:rFonts w:ascii="Tahoma" w:hAnsi="Tahoma" w:cs="Tahoma"/>
          <w:lang w:val="x-none"/>
        </w:rPr>
        <w:t>pitniki</w:t>
      </w:r>
      <w:proofErr w:type="spellEnd"/>
      <w:r w:rsidRPr="006B4717">
        <w:rPr>
          <w:rFonts w:ascii="Tahoma" w:hAnsi="Tahoma" w:cs="Tahoma"/>
          <w:lang w:val="x-none"/>
        </w:rPr>
        <w:t xml:space="preserve"> in korita ter avtobusna postajališča.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V letu 2023 so sredstva namenjena postopni zamenjavi obstoječe urbane opreme z novo ter postavitvi avtobusne nadstrešnice v Vrbi, ki bi bila namenjena le šoloobveznim otrokom. </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19" w:name="_Toc134180142"/>
      <w:r w:rsidRPr="00792795">
        <w:rPr>
          <w:rFonts w:ascii="Tahoma" w:hAnsi="Tahoma" w:cs="Tahoma"/>
          <w:sz w:val="24"/>
          <w:szCs w:val="24"/>
        </w:rPr>
        <w:t>1605 Spodbujanje stanovanjske gradnje</w:t>
      </w:r>
      <w:r w:rsidRPr="00792795">
        <w:rPr>
          <w:rFonts w:ascii="Tahoma" w:hAnsi="Tahoma" w:cs="Tahoma"/>
          <w:sz w:val="24"/>
          <w:szCs w:val="24"/>
        </w:rPr>
        <w:tab/>
        <w:t>134.300 €</w:t>
      </w:r>
      <w:bookmarkEnd w:id="119"/>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20" w:name="_Toc134180143"/>
      <w:r w:rsidRPr="00792795">
        <w:rPr>
          <w:rFonts w:ascii="Tahoma" w:hAnsi="Tahoma" w:cs="Tahoma"/>
          <w:sz w:val="20"/>
        </w:rPr>
        <w:t>16059002 Spodbujanje stanovanjske gradnje</w:t>
      </w:r>
      <w:r w:rsidRPr="00792795">
        <w:rPr>
          <w:rFonts w:ascii="Tahoma" w:hAnsi="Tahoma" w:cs="Tahoma"/>
          <w:sz w:val="20"/>
        </w:rPr>
        <w:tab/>
        <w:t>134.300 €</w:t>
      </w:r>
      <w:bookmarkEnd w:id="120"/>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OB192-18-0011 INVESTICIJSKO VZDRŽEVANJE STANOVANJ</w:t>
      </w:r>
      <w:r w:rsidRPr="00063582">
        <w:rPr>
          <w:rFonts w:ascii="Tahoma" w:hAnsi="Tahoma" w:cs="Tahoma"/>
          <w:sz w:val="22"/>
          <w:szCs w:val="22"/>
        </w:rPr>
        <w:tab/>
        <w:t>134.300 €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Program zajema v  investicije v obstoječi stanovanjski fond. Končni cilj programa je zagotoviti primerna stanovanja tistim občanom, ki svojih stanovanjskih potreb ne morejo zadovoljiti drugače kot z najemom neprofitnega stanovanja.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V objektu na naslovu Zabreznica 5 je potrebno zamenjati električne instalacije v celotnem objektu. Strošek je ocenjen na podlagi izdelane dokumentacije PZI. V letu 2023 so zato načrtovana sredstva za obnovo  (131.000 € -  elektro instalacijska in gradbeno obrtniška dela), strokovni nadzor nad deli (3.300 € - ocena).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trenutno v fazi izbire izvajalca na javnem razpisu.</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21" w:name="_Toc134180144"/>
      <w:r w:rsidRPr="00792795">
        <w:rPr>
          <w:rFonts w:ascii="Tahoma" w:hAnsi="Tahoma" w:cs="Tahoma"/>
          <w:sz w:val="24"/>
          <w:szCs w:val="24"/>
        </w:rPr>
        <w:t>1606 Upravljanje in razpolaganje z zemljišči (javno dobro, kmetijska, gozdna in stavbna zemljišča)</w:t>
      </w:r>
      <w:r w:rsidRPr="00792795">
        <w:rPr>
          <w:rFonts w:ascii="Tahoma" w:hAnsi="Tahoma" w:cs="Tahoma"/>
          <w:sz w:val="24"/>
          <w:szCs w:val="24"/>
        </w:rPr>
        <w:tab/>
        <w:t>10.000 €</w:t>
      </w:r>
      <w:bookmarkEnd w:id="121"/>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22" w:name="_Toc134180145"/>
      <w:r w:rsidRPr="00792795">
        <w:rPr>
          <w:rFonts w:ascii="Tahoma" w:hAnsi="Tahoma" w:cs="Tahoma"/>
          <w:sz w:val="20"/>
        </w:rPr>
        <w:t>16069002 Nakup zemljišč</w:t>
      </w:r>
      <w:r w:rsidRPr="00792795">
        <w:rPr>
          <w:rFonts w:ascii="Tahoma" w:hAnsi="Tahoma" w:cs="Tahoma"/>
          <w:sz w:val="20"/>
        </w:rPr>
        <w:tab/>
        <w:t>10.000 €</w:t>
      </w:r>
      <w:bookmarkEnd w:id="122"/>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OB192-18-0017 PRIDOBIVANJE ZEMLJIŠČ</w:t>
      </w:r>
      <w:r w:rsidRPr="00063582">
        <w:rPr>
          <w:rFonts w:ascii="Tahoma" w:hAnsi="Tahoma" w:cs="Tahoma"/>
          <w:sz w:val="22"/>
          <w:szCs w:val="22"/>
        </w:rPr>
        <w:tab/>
        <w:t>10.000 €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Namen projekta je ureditev premoženjsko pravnih zadev nakupa zemljišč v okviru letnih načrtov ravnanja z nepremičnim premoženjem (pridobitev stvarnega premoženja za potrebe izvajanja občinskih nalog pod čimbolj ugodnimi pogoji).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Dolgoročni cilj so pridobljena zemljišča za vse občinske potrebe (infrastruktura, uprava, kultura) ter usklajeno zemljiškoknjižno stanje z dejanskim.</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 xml:space="preserve">Projekt je vključen v načrt razvojnih programov s 01.01.2019 in se izvaja po potrebi. Ker v naprej ni mogoče </w:t>
      </w:r>
      <w:r w:rsidRPr="006B4717">
        <w:rPr>
          <w:rFonts w:ascii="Tahoma" w:hAnsi="Tahoma" w:cs="Tahoma"/>
          <w:lang w:val="x-none"/>
        </w:rPr>
        <w:lastRenderedPageBreak/>
        <w:t xml:space="preserve">določiti vseh potreb in priložnosti za nakup zemljišč, v letu 2019 in v naslednjih letih zajema ta projekt stroške za izravnavo zemljišč ob izmerah cest (manjši dokupi), druge dokupe zemljišč, ki so primerna za razne občinske namene, notarske storitve, geodetske storitve in druge stroške (svetovanje, cenitve, objave ipd.). </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23" w:name="_Toc134180146"/>
      <w:r w:rsidRPr="00792795">
        <w:rPr>
          <w:rFonts w:ascii="Tahoma" w:hAnsi="Tahoma" w:cs="Tahoma"/>
          <w:sz w:val="28"/>
          <w:szCs w:val="28"/>
        </w:rPr>
        <w:t>17 ZDRAVSTVENO VARSTVO</w:t>
      </w:r>
      <w:r w:rsidRPr="00792795">
        <w:rPr>
          <w:rFonts w:ascii="Tahoma" w:hAnsi="Tahoma" w:cs="Tahoma"/>
          <w:sz w:val="28"/>
          <w:szCs w:val="28"/>
        </w:rPr>
        <w:tab/>
        <w:t>15.000 €</w:t>
      </w:r>
      <w:bookmarkEnd w:id="123"/>
    </w:p>
    <w:p w:rsidR="00323458" w:rsidRPr="006B4717" w:rsidRDefault="00CE4B5D" w:rsidP="006B4717">
      <w:pPr>
        <w:pStyle w:val="ANormal"/>
        <w:spacing w:before="0" w:after="0"/>
        <w:ind w:left="0" w:right="-1"/>
        <w:jc w:val="both"/>
        <w:rPr>
          <w:rFonts w:ascii="Tahoma" w:hAnsi="Tahoma" w:cs="Tahoma"/>
          <w:b/>
          <w:bCs/>
          <w:spacing w:val="20"/>
          <w:sz w:val="20"/>
          <w:szCs w:val="28"/>
        </w:rPr>
      </w:pPr>
      <w:r w:rsidRPr="006B4717">
        <w:rPr>
          <w:rFonts w:ascii="Tahoma" w:hAnsi="Tahoma" w:cs="Tahoma"/>
        </w:rPr>
        <w:t>1702 Primarno zdravstvo</w:t>
      </w:r>
      <w:r w:rsidRPr="006B4717">
        <w:rPr>
          <w:rFonts w:ascii="Tahoma" w:hAnsi="Tahoma" w:cs="Tahoma"/>
          <w:b/>
          <w:bCs/>
          <w:spacing w:val="20"/>
          <w:sz w:val="36"/>
          <w:szCs w:val="28"/>
        </w:rPr>
        <w:tab/>
      </w:r>
      <w:r w:rsidRPr="006B4717">
        <w:rPr>
          <w:rFonts w:ascii="Tahoma" w:hAnsi="Tahoma" w:cs="Tahoma"/>
          <w:b/>
          <w:bCs/>
          <w:spacing w:val="20"/>
          <w:sz w:val="20"/>
          <w:szCs w:val="28"/>
        </w:rPr>
        <w:t>15.000 €</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24" w:name="_Toc134180147"/>
      <w:r w:rsidRPr="00792795">
        <w:rPr>
          <w:rFonts w:ascii="Tahoma" w:hAnsi="Tahoma" w:cs="Tahoma"/>
          <w:sz w:val="20"/>
        </w:rPr>
        <w:t>17029001 Dejavnost zdravstvenih domov</w:t>
      </w:r>
      <w:r w:rsidRPr="00792795">
        <w:rPr>
          <w:rFonts w:ascii="Tahoma" w:hAnsi="Tahoma" w:cs="Tahoma"/>
          <w:sz w:val="20"/>
        </w:rPr>
        <w:tab/>
        <w:t>15.000 €</w:t>
      </w:r>
      <w:bookmarkEnd w:id="124"/>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OB192-23-0003 DOZIDAVA ZP ŽIROVNICA</w:t>
      </w:r>
      <w:r w:rsidRPr="00063582">
        <w:rPr>
          <w:rFonts w:ascii="Tahoma" w:hAnsi="Tahoma" w:cs="Tahoma"/>
          <w:sz w:val="22"/>
          <w:szCs w:val="22"/>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S strani uprave ZD Jesenice so bile izražene potrebe po dodatnih prostorih za izvajanje primarnega zdravstva na območju občine, saj so obstoječi prostori za delovanje dveh splošnih ambulant in referenčne ambulante komaj ustrezni. Z dozidavo bi zagotovili dodatne prostore za potrebe odjema vzorcev za laboratorijske preiskave in druge potrebne prostore za izvajanje zdravstvene dejavnosti. </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projektu so načrtovana sredstva za izdelavo IDZ in ostale investicijske dokumentacije v višini 15.000 EUR. Sama investicija bi se pričela izvajati v letu 2025, v tej fazi je načrtovana dograditev prostorov v izmeri 100m</w:t>
      </w:r>
      <w:r w:rsidRPr="006B4717">
        <w:rPr>
          <w:rFonts w:ascii="Tahoma" w:hAnsi="Tahoma" w:cs="Tahoma"/>
          <w:vertAlign w:val="superscript"/>
        </w:rPr>
        <w:t>2</w:t>
      </w:r>
      <w:r w:rsidRPr="006B4717">
        <w:rPr>
          <w:rFonts w:ascii="Tahoma" w:hAnsi="Tahoma" w:cs="Tahoma"/>
        </w:rPr>
        <w:t xml:space="preserve"> po ceni 2.500 EUR/m</w:t>
      </w:r>
      <w:r w:rsidRPr="006B4717">
        <w:rPr>
          <w:rFonts w:ascii="Tahoma" w:hAnsi="Tahoma" w:cs="Tahoma"/>
          <w:vertAlign w:val="superscript"/>
        </w:rPr>
        <w:t>2</w:t>
      </w:r>
      <w:r w:rsidRPr="006B4717">
        <w:rPr>
          <w:rFonts w:ascii="Tahoma" w:hAnsi="Tahoma" w:cs="Tahoma"/>
        </w:rPr>
        <w:t>. Točna investicijska vrednost projekta pa bo znana po izdelavi investicijske dokumentacije. Načrtuje se da bi občina zagotovila projektno dokumentacijo, sredstva za izgradnjo pa bi pridobili iz zunanjih virov financiranja (OZG oziroma ministrstvo za zdravje).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25" w:name="_Toc134180148"/>
      <w:r w:rsidRPr="00792795">
        <w:rPr>
          <w:rFonts w:ascii="Tahoma" w:hAnsi="Tahoma" w:cs="Tahoma"/>
          <w:sz w:val="28"/>
          <w:szCs w:val="28"/>
        </w:rPr>
        <w:t>18 KULTURA, ŠPORT IN NEVLADNE ORGANIZACIJE</w:t>
      </w:r>
      <w:r w:rsidRPr="00792795">
        <w:rPr>
          <w:rFonts w:ascii="Tahoma" w:hAnsi="Tahoma" w:cs="Tahoma"/>
          <w:sz w:val="28"/>
          <w:szCs w:val="28"/>
        </w:rPr>
        <w:tab/>
        <w:t>300.080 €</w:t>
      </w:r>
      <w:bookmarkEnd w:id="125"/>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26" w:name="_Toc134180149"/>
      <w:r w:rsidRPr="00792795">
        <w:rPr>
          <w:rFonts w:ascii="Tahoma" w:hAnsi="Tahoma" w:cs="Tahoma"/>
          <w:sz w:val="24"/>
          <w:szCs w:val="24"/>
        </w:rPr>
        <w:t>1802 Ohranjanje kulturne dediščine</w:t>
      </w:r>
      <w:r w:rsidRPr="00792795">
        <w:rPr>
          <w:rFonts w:ascii="Tahoma" w:hAnsi="Tahoma" w:cs="Tahoma"/>
          <w:sz w:val="24"/>
          <w:szCs w:val="24"/>
        </w:rPr>
        <w:tab/>
        <w:t>5.000 €</w:t>
      </w:r>
      <w:bookmarkEnd w:id="126"/>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27" w:name="_Toc134180150"/>
      <w:r w:rsidRPr="00792795">
        <w:rPr>
          <w:rFonts w:ascii="Tahoma" w:hAnsi="Tahoma" w:cs="Tahoma"/>
          <w:sz w:val="20"/>
        </w:rPr>
        <w:t>18029001 Nepremična kulturna dediščina</w:t>
      </w:r>
      <w:r w:rsidRPr="00792795">
        <w:rPr>
          <w:rFonts w:ascii="Tahoma" w:hAnsi="Tahoma" w:cs="Tahoma"/>
          <w:sz w:val="20"/>
        </w:rPr>
        <w:tab/>
        <w:t>5.000 €</w:t>
      </w:r>
      <w:bookmarkEnd w:id="127"/>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OB192-18-0005 VARSTVO DEDIŠČINE</w:t>
      </w:r>
      <w:r w:rsidRPr="00063582">
        <w:rPr>
          <w:rFonts w:ascii="Tahoma" w:hAnsi="Tahoma" w:cs="Tahoma"/>
          <w:sz w:val="22"/>
          <w:szCs w:val="22"/>
        </w:rPr>
        <w:tab/>
        <w:t>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Namen porabe sredstev je sofinanciranje </w:t>
      </w:r>
      <w:proofErr w:type="spellStart"/>
      <w:r w:rsidRPr="006B4717">
        <w:rPr>
          <w:rFonts w:ascii="Tahoma" w:hAnsi="Tahoma" w:cs="Tahoma"/>
        </w:rPr>
        <w:t>eventuelnih</w:t>
      </w:r>
      <w:proofErr w:type="spellEnd"/>
      <w:r w:rsidRPr="006B4717">
        <w:rPr>
          <w:rFonts w:ascii="Tahoma" w:hAnsi="Tahoma" w:cs="Tahoma"/>
        </w:rPr>
        <w:t xml:space="preserve"> obnov spomenikov lokalnega pomena oziroma enot kulturne dediščine na območju občine. Cilj projekta je ohranjanje kulturne dediščine lokalnega pomena. V letu 2023 je z to namenjenih 5.000 EUR, enak znesek pa tudi v naslednjih letih.</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Skrb za obnovo in ohranjanje kulturne dediščine na območju občine je stalna naloga lastnikov le-te, občina zadeve sofinancira v skladu s proračunskimi možnostmi.</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28" w:name="_Toc134180151"/>
      <w:r w:rsidRPr="00792795">
        <w:rPr>
          <w:rFonts w:ascii="Tahoma" w:hAnsi="Tahoma" w:cs="Tahoma"/>
          <w:sz w:val="24"/>
          <w:szCs w:val="24"/>
        </w:rPr>
        <w:t>1803 Programi v kulturi</w:t>
      </w:r>
      <w:r w:rsidRPr="00792795">
        <w:rPr>
          <w:rFonts w:ascii="Tahoma" w:hAnsi="Tahoma" w:cs="Tahoma"/>
          <w:sz w:val="24"/>
          <w:szCs w:val="24"/>
        </w:rPr>
        <w:tab/>
        <w:t>248.500 €</w:t>
      </w:r>
      <w:bookmarkEnd w:id="128"/>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29" w:name="_Toc134180152"/>
      <w:r w:rsidRPr="00792795">
        <w:rPr>
          <w:rFonts w:ascii="Tahoma" w:hAnsi="Tahoma" w:cs="Tahoma"/>
          <w:sz w:val="20"/>
        </w:rPr>
        <w:t>18039001 Knjižničarstvo in založništvo</w:t>
      </w:r>
      <w:r w:rsidRPr="00792795">
        <w:rPr>
          <w:rFonts w:ascii="Tahoma" w:hAnsi="Tahoma" w:cs="Tahoma"/>
          <w:sz w:val="20"/>
        </w:rPr>
        <w:tab/>
        <w:t>21.000 €</w:t>
      </w:r>
      <w:bookmarkEnd w:id="129"/>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OB192-18-0015 INVESTICIJSKO VZDRŽEVANJE KNJIŽNICE M. ČOPA</w:t>
      </w:r>
      <w:r w:rsidRPr="00063582">
        <w:rPr>
          <w:rFonts w:ascii="Tahoma" w:hAnsi="Tahoma" w:cs="Tahoma"/>
          <w:sz w:val="22"/>
          <w:szCs w:val="22"/>
        </w:rPr>
        <w:tab/>
        <w:t>21.000 €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Namen projekta je zagotavljanje pogojev za izvajanje knjižničarske dejavnosti na območju občine. Cilj projekta je nakup opreme za potrebe krajevne knjižnice M. Čopa v Žirovnici. Na projektu so načrtovane aktivnosti iz Projektne naloge za projekt: Investicije za obdobje 2019-2023 v Knjižnici Matije Čopa v Žirovnici, ki jo je pripravila Občinska knjižnica Jesenice.</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Izdatki po vrstah in letih so razvidni iz spodnje tabele:</w:t>
      </w:r>
    </w:p>
    <w:tbl>
      <w:tblPr>
        <w:tblW w:w="0" w:type="auto"/>
        <w:tblInd w:w="18" w:type="dxa"/>
        <w:tblLayout w:type="fixed"/>
        <w:tblCellMar>
          <w:left w:w="10" w:type="dxa"/>
          <w:right w:w="10" w:type="dxa"/>
        </w:tblCellMar>
        <w:tblLook w:val="0000" w:firstRow="0" w:lastRow="0" w:firstColumn="0" w:lastColumn="0" w:noHBand="0" w:noVBand="0"/>
      </w:tblPr>
      <w:tblGrid>
        <w:gridCol w:w="4293"/>
        <w:gridCol w:w="807"/>
        <w:gridCol w:w="808"/>
        <w:gridCol w:w="808"/>
        <w:gridCol w:w="808"/>
        <w:gridCol w:w="808"/>
        <w:gridCol w:w="808"/>
      </w:tblGrid>
      <w:tr w:rsidR="00CE4B5D" w:rsidRPr="006B4717" w:rsidTr="008452BB">
        <w:trPr>
          <w:trHeight w:val="135"/>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Izdatki</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2019</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2020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2021</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2022</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2023</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SKUPAJ</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nakup in montaža vhodnih vrat</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1.537</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1.537</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dodatna klimatska naprava</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1.017</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1.017</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sanacija sten</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1.226</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1.226</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računalnik za zaposlene</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380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800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1.180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računalniki za uporabnike</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806</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968</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1.774</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 računalnik za postopke pri izposoji knjižničnega gradiva</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800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800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TV zaslon, 40"</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Omara za otroške knjige</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ITK oprema</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Nakup knjižnega fonda</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19.000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19.000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38.000</w:t>
            </w:r>
          </w:p>
        </w:tc>
      </w:tr>
      <w:tr w:rsidR="00CE4B5D" w:rsidRPr="006B4717">
        <w:trPr>
          <w:trHeight w:val="240"/>
        </w:trPr>
        <w:tc>
          <w:tcPr>
            <w:tcW w:w="4293"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SKUPAJ</w:t>
            </w:r>
          </w:p>
        </w:tc>
        <w:tc>
          <w:tcPr>
            <w:tcW w:w="807"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1.537</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3.429</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2.568</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21.500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21.000</w:t>
            </w:r>
          </w:p>
        </w:tc>
        <w:tc>
          <w:tcPr>
            <w:tcW w:w="808" w:type="dxa"/>
            <w:tcBorders>
              <w:top w:val="single" w:sz="6" w:space="0" w:color="836967"/>
              <w:left w:val="single" w:sz="6" w:space="0" w:color="836967"/>
              <w:bottom w:val="single" w:sz="6" w:space="0" w:color="836967"/>
              <w:right w:val="single" w:sz="6" w:space="0" w:color="836967"/>
            </w:tcBorders>
            <w:shd w:val="clear" w:color="auto" w:fill="FFFFFF"/>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50.034</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lastRenderedPageBreak/>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izvajanju.</w:t>
      </w:r>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30" w:name="_Toc134180153"/>
      <w:r w:rsidRPr="00792795">
        <w:rPr>
          <w:rFonts w:ascii="Tahoma" w:hAnsi="Tahoma" w:cs="Tahoma"/>
          <w:sz w:val="20"/>
        </w:rPr>
        <w:t>18039005 Drugi programi v kulturi</w:t>
      </w:r>
      <w:r w:rsidRPr="00792795">
        <w:rPr>
          <w:rFonts w:ascii="Tahoma" w:hAnsi="Tahoma" w:cs="Tahoma"/>
          <w:sz w:val="20"/>
        </w:rPr>
        <w:tab/>
        <w:t>227.500 €</w:t>
      </w:r>
      <w:bookmarkEnd w:id="130"/>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OB192-21-0003 CENTER KULTURE BREZNICA</w:t>
      </w:r>
      <w:r w:rsidRPr="00063582">
        <w:rPr>
          <w:rFonts w:ascii="Tahoma" w:hAnsi="Tahoma" w:cs="Tahoma"/>
          <w:sz w:val="22"/>
          <w:szCs w:val="22"/>
        </w:rPr>
        <w:tab/>
        <w:t>227.500 €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Nov življenjski slog in hiter tempo delovanja tudi v podeželske občine prinaša potrebo po prilagajanju storitev potrebam novih generacij, zaposlenim in aktivnim starejšim ter vzpostavljanju priložnosti in privlačnih okolij za srečevanje in medsebojno ustvarjalno druženje. Občina Žirovnica je razpotegnjena, brez tradicionalnega središča, zato v osrednjem naselju Breznica, kjer se že nahaja objekt Občine Žirovnica načrtujemo ureditev večnamenskega in hkrati večgeneracijskega centra kulture in ustvarjalnosti, kjer bodo svoje mesto našli:</w:t>
      </w:r>
    </w:p>
    <w:p w:rsidR="00CE4B5D" w:rsidRPr="00875A55" w:rsidRDefault="00CE4B5D" w:rsidP="00875A55">
      <w:pPr>
        <w:pStyle w:val="Odstavekseznama"/>
        <w:numPr>
          <w:ilvl w:val="0"/>
          <w:numId w:val="44"/>
        </w:numPr>
        <w:spacing w:before="0" w:after="0"/>
        <w:ind w:right="-1"/>
        <w:jc w:val="both"/>
        <w:rPr>
          <w:rFonts w:ascii="Tahoma" w:hAnsi="Tahoma" w:cs="Tahoma"/>
        </w:rPr>
      </w:pPr>
      <w:r w:rsidRPr="00875A55">
        <w:rPr>
          <w:rFonts w:ascii="Tahoma" w:hAnsi="Tahoma" w:cs="Tahoma"/>
        </w:rPr>
        <w:t xml:space="preserve">Knjižnica </w:t>
      </w:r>
    </w:p>
    <w:p w:rsidR="00CE4B5D" w:rsidRPr="00875A55" w:rsidRDefault="00CE4B5D" w:rsidP="00875A55">
      <w:pPr>
        <w:pStyle w:val="Odstavekseznama"/>
        <w:numPr>
          <w:ilvl w:val="0"/>
          <w:numId w:val="44"/>
        </w:numPr>
        <w:spacing w:before="0" w:after="0"/>
        <w:ind w:right="-1"/>
        <w:jc w:val="both"/>
        <w:rPr>
          <w:rFonts w:ascii="Tahoma" w:hAnsi="Tahoma" w:cs="Tahoma"/>
        </w:rPr>
      </w:pPr>
      <w:proofErr w:type="spellStart"/>
      <w:r w:rsidRPr="00875A55">
        <w:rPr>
          <w:rFonts w:ascii="Tahoma" w:hAnsi="Tahoma" w:cs="Tahoma"/>
        </w:rPr>
        <w:t>Ustvarjalnice</w:t>
      </w:r>
      <w:proofErr w:type="spellEnd"/>
      <w:r w:rsidRPr="00875A55">
        <w:rPr>
          <w:rFonts w:ascii="Tahoma" w:hAnsi="Tahoma" w:cs="Tahoma"/>
        </w:rPr>
        <w:t xml:space="preserve"> – prostori za različne ustvarjalne in izobraževalne delavnice</w:t>
      </w:r>
    </w:p>
    <w:p w:rsidR="00CE4B5D" w:rsidRPr="00875A55" w:rsidRDefault="00CE4B5D" w:rsidP="00875A55">
      <w:pPr>
        <w:pStyle w:val="Odstavekseznama"/>
        <w:numPr>
          <w:ilvl w:val="0"/>
          <w:numId w:val="44"/>
        </w:numPr>
        <w:spacing w:before="0" w:after="0"/>
        <w:ind w:right="-1"/>
        <w:jc w:val="both"/>
        <w:rPr>
          <w:rFonts w:ascii="Tahoma" w:hAnsi="Tahoma" w:cs="Tahoma"/>
        </w:rPr>
      </w:pPr>
      <w:r w:rsidRPr="00875A55">
        <w:rPr>
          <w:rFonts w:ascii="Tahoma" w:hAnsi="Tahoma" w:cs="Tahoma"/>
        </w:rPr>
        <w:t>Javni prostori za medgeneracijsko druženje (»občinska dnevna soba«)</w:t>
      </w:r>
    </w:p>
    <w:p w:rsidR="00CE4B5D" w:rsidRPr="00875A55" w:rsidRDefault="00CE4B5D" w:rsidP="00875A55">
      <w:pPr>
        <w:pStyle w:val="Odstavekseznama"/>
        <w:numPr>
          <w:ilvl w:val="0"/>
          <w:numId w:val="44"/>
        </w:numPr>
        <w:spacing w:before="0" w:after="0"/>
        <w:ind w:right="-1"/>
        <w:jc w:val="both"/>
        <w:rPr>
          <w:rFonts w:ascii="Tahoma" w:hAnsi="Tahoma" w:cs="Tahoma"/>
        </w:rPr>
      </w:pPr>
      <w:r w:rsidRPr="00875A55">
        <w:rPr>
          <w:rFonts w:ascii="Tahoma" w:hAnsi="Tahoma" w:cs="Tahoma"/>
        </w:rPr>
        <w:t>Ljudska univerza in drugi ponudniki in organizatorji  izobraževanj</w:t>
      </w:r>
    </w:p>
    <w:p w:rsidR="00CE4B5D" w:rsidRPr="00875A55" w:rsidRDefault="00CE4B5D" w:rsidP="00875A55">
      <w:pPr>
        <w:pStyle w:val="Odstavekseznama"/>
        <w:numPr>
          <w:ilvl w:val="0"/>
          <w:numId w:val="44"/>
        </w:numPr>
        <w:spacing w:before="0" w:after="0"/>
        <w:ind w:right="-1"/>
        <w:jc w:val="both"/>
        <w:rPr>
          <w:rFonts w:ascii="Tahoma" w:hAnsi="Tahoma" w:cs="Tahoma"/>
        </w:rPr>
      </w:pPr>
      <w:r w:rsidRPr="00875A55">
        <w:rPr>
          <w:rFonts w:ascii="Tahoma" w:hAnsi="Tahoma" w:cs="Tahoma"/>
        </w:rPr>
        <w:t xml:space="preserve">Lokalna društva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Center s programi za vse generacije in sodobno tehnološko opremo  bo tako postal kulturno, družbeno in informativno središče kraja.  Sočasno se uredi zunanji trg kot kulturno-prireditveni prostor.</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Občina Žirovnica je za izvedbo projekta že zagotovila prostorske pogoje (namembnost zemljišč v OPN) in izdelala IDZ.  Predvidene pa so še naslednje aktivnosti:</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Izdelava nadaljnje projektno-tehnične dokumentacije</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Pridobitev gradbenega dovoljenja</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Zagotovitev virov financiranja</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Izgradnja in opremljanje objekta</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Zagon in organizacija objekta</w:t>
      </w:r>
    </w:p>
    <w:p w:rsidR="00CE4B5D" w:rsidRPr="00875A55" w:rsidRDefault="00CE4B5D" w:rsidP="00875A55">
      <w:pPr>
        <w:pStyle w:val="Odstavekseznama"/>
        <w:numPr>
          <w:ilvl w:val="0"/>
          <w:numId w:val="48"/>
        </w:numPr>
        <w:spacing w:before="0" w:after="0"/>
        <w:ind w:left="709" w:right="-1" w:hanging="349"/>
        <w:jc w:val="both"/>
        <w:rPr>
          <w:rFonts w:ascii="Tahoma" w:hAnsi="Tahoma" w:cs="Tahoma"/>
        </w:rPr>
      </w:pPr>
      <w:r w:rsidRPr="00875A55">
        <w:rPr>
          <w:rFonts w:ascii="Tahoma" w:hAnsi="Tahoma" w:cs="Tahoma"/>
        </w:rPr>
        <w:t xml:space="preserve">Nadgradnja programskih vsebin – </w:t>
      </w:r>
      <w:proofErr w:type="spellStart"/>
      <w:r w:rsidRPr="00875A55">
        <w:rPr>
          <w:rFonts w:ascii="Tahoma" w:hAnsi="Tahoma" w:cs="Tahoma"/>
        </w:rPr>
        <w:t>ustvarjalnice</w:t>
      </w:r>
      <w:proofErr w:type="spellEnd"/>
      <w:r w:rsidRPr="00875A55">
        <w:rPr>
          <w:rFonts w:ascii="Tahoma" w:hAnsi="Tahoma" w:cs="Tahoma"/>
        </w:rPr>
        <w:t>, aktivni programi, delavnice in izobraževanja za aktivno populacijo,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Cilji projekta:</w:t>
      </w:r>
    </w:p>
    <w:p w:rsidR="00CE4B5D" w:rsidRPr="00875A55" w:rsidRDefault="00CE4B5D" w:rsidP="00875A55">
      <w:pPr>
        <w:pStyle w:val="Odstavekseznama"/>
        <w:numPr>
          <w:ilvl w:val="0"/>
          <w:numId w:val="49"/>
        </w:numPr>
        <w:spacing w:before="0" w:after="0"/>
        <w:ind w:right="-1"/>
        <w:jc w:val="both"/>
        <w:rPr>
          <w:rFonts w:ascii="Tahoma" w:hAnsi="Tahoma" w:cs="Tahoma"/>
        </w:rPr>
      </w:pPr>
      <w:r w:rsidRPr="00875A55">
        <w:rPr>
          <w:rFonts w:ascii="Tahoma" w:hAnsi="Tahoma" w:cs="Tahoma"/>
        </w:rPr>
        <w:t xml:space="preserve">Omogočiti vključevanje v lokalno skupnost vsem skupinam prebivalstva </w:t>
      </w:r>
    </w:p>
    <w:p w:rsidR="00CE4B5D" w:rsidRPr="00875A55" w:rsidRDefault="00CE4B5D" w:rsidP="00875A55">
      <w:pPr>
        <w:pStyle w:val="Odstavekseznama"/>
        <w:numPr>
          <w:ilvl w:val="0"/>
          <w:numId w:val="49"/>
        </w:numPr>
        <w:spacing w:before="0" w:after="0"/>
        <w:ind w:right="-1"/>
        <w:jc w:val="both"/>
        <w:rPr>
          <w:rFonts w:ascii="Tahoma" w:hAnsi="Tahoma" w:cs="Tahoma"/>
        </w:rPr>
      </w:pPr>
      <w:r w:rsidRPr="00875A55">
        <w:rPr>
          <w:rFonts w:ascii="Tahoma" w:hAnsi="Tahoma" w:cs="Tahoma"/>
        </w:rPr>
        <w:t xml:space="preserve">Izboljšati dostopnost in raznolikost kulturno-izobraževalne ponudbe </w:t>
      </w:r>
    </w:p>
    <w:p w:rsidR="00CE4B5D" w:rsidRPr="00875A55" w:rsidRDefault="00CE4B5D" w:rsidP="00875A55">
      <w:pPr>
        <w:pStyle w:val="Odstavekseznama"/>
        <w:numPr>
          <w:ilvl w:val="0"/>
          <w:numId w:val="49"/>
        </w:numPr>
        <w:spacing w:before="0" w:after="0"/>
        <w:ind w:right="-1"/>
        <w:jc w:val="both"/>
        <w:rPr>
          <w:rFonts w:ascii="Tahoma" w:hAnsi="Tahoma" w:cs="Tahoma"/>
        </w:rPr>
      </w:pPr>
      <w:r w:rsidRPr="00875A55">
        <w:rPr>
          <w:rFonts w:ascii="Tahoma" w:hAnsi="Tahoma" w:cs="Tahoma"/>
        </w:rPr>
        <w:t>Spodbujati ustvarjalnost od mladih nog do aktivne starosti</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Finančna konstrukcija projekta:</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90" w:type="dxa"/>
          <w:right w:w="90" w:type="dxa"/>
        </w:tblCellMar>
        <w:tblLook w:val="0000" w:firstRow="0" w:lastRow="0" w:firstColumn="0" w:lastColumn="0" w:noHBand="0" w:noVBand="0"/>
      </w:tblPr>
      <w:tblGrid>
        <w:gridCol w:w="2725"/>
        <w:gridCol w:w="1417"/>
        <w:gridCol w:w="1418"/>
        <w:gridCol w:w="1417"/>
        <w:gridCol w:w="1418"/>
      </w:tblGrid>
      <w:tr w:rsidR="00CE4B5D" w:rsidRPr="00E85348" w:rsidTr="00E85348">
        <w:trPr>
          <w:trHeight w:val="300"/>
        </w:trPr>
        <w:tc>
          <w:tcPr>
            <w:tcW w:w="2725" w:type="dxa"/>
            <w:shd w:val="clear" w:color="auto" w:fill="FFFFFF" w:themeFill="background1"/>
            <w:vAlign w:val="center"/>
          </w:tcPr>
          <w:p w:rsidR="00CE4B5D" w:rsidRPr="00E85348" w:rsidRDefault="00CE4B5D" w:rsidP="006B4717">
            <w:pPr>
              <w:spacing w:before="0" w:after="0"/>
              <w:ind w:left="0" w:right="-1"/>
              <w:jc w:val="both"/>
              <w:rPr>
                <w:rFonts w:ascii="Tahoma" w:hAnsi="Tahoma" w:cs="Tahoma"/>
                <w:color w:val="000000"/>
                <w:sz w:val="16"/>
                <w:szCs w:val="16"/>
              </w:rPr>
            </w:pPr>
            <w:r w:rsidRPr="00E85348">
              <w:rPr>
                <w:rFonts w:ascii="Tahoma" w:hAnsi="Tahoma" w:cs="Tahoma"/>
                <w:color w:val="000000"/>
                <w:sz w:val="16"/>
                <w:szCs w:val="16"/>
              </w:rPr>
              <w:t>Izdatki</w:t>
            </w:r>
          </w:p>
        </w:tc>
        <w:tc>
          <w:tcPr>
            <w:tcW w:w="1417" w:type="dxa"/>
            <w:shd w:val="clear" w:color="auto" w:fill="FFFFFF" w:themeFill="background1"/>
            <w:vAlign w:val="center"/>
          </w:tcPr>
          <w:p w:rsidR="00CE4B5D" w:rsidRPr="00E85348" w:rsidRDefault="00CE4B5D" w:rsidP="006B4717">
            <w:pPr>
              <w:spacing w:before="0" w:after="0"/>
              <w:ind w:left="0" w:right="-1"/>
              <w:jc w:val="both"/>
              <w:rPr>
                <w:rFonts w:ascii="Tahoma" w:hAnsi="Tahoma" w:cs="Tahoma"/>
                <w:color w:val="000000"/>
                <w:sz w:val="16"/>
                <w:szCs w:val="16"/>
              </w:rPr>
            </w:pPr>
            <w:r w:rsidRPr="00E85348">
              <w:rPr>
                <w:rFonts w:ascii="Tahoma" w:hAnsi="Tahoma" w:cs="Tahoma"/>
                <w:color w:val="000000"/>
                <w:sz w:val="16"/>
                <w:szCs w:val="16"/>
              </w:rPr>
              <w:t>2024</w:t>
            </w:r>
          </w:p>
        </w:tc>
        <w:tc>
          <w:tcPr>
            <w:tcW w:w="1418" w:type="dxa"/>
            <w:shd w:val="clear" w:color="auto" w:fill="FFFFFF" w:themeFill="background1"/>
            <w:vAlign w:val="center"/>
          </w:tcPr>
          <w:p w:rsidR="00CE4B5D" w:rsidRPr="00E85348" w:rsidRDefault="00CE4B5D" w:rsidP="006B4717">
            <w:pPr>
              <w:spacing w:before="0" w:after="0"/>
              <w:ind w:left="0" w:right="-1"/>
              <w:jc w:val="both"/>
              <w:rPr>
                <w:rFonts w:ascii="Tahoma" w:hAnsi="Tahoma" w:cs="Tahoma"/>
                <w:color w:val="000000"/>
                <w:sz w:val="16"/>
                <w:szCs w:val="16"/>
              </w:rPr>
            </w:pPr>
            <w:r w:rsidRPr="00E85348">
              <w:rPr>
                <w:rFonts w:ascii="Tahoma" w:hAnsi="Tahoma" w:cs="Tahoma"/>
                <w:color w:val="000000"/>
                <w:sz w:val="16"/>
                <w:szCs w:val="16"/>
              </w:rPr>
              <w:t>2025</w:t>
            </w:r>
          </w:p>
        </w:tc>
        <w:tc>
          <w:tcPr>
            <w:tcW w:w="1417" w:type="dxa"/>
            <w:shd w:val="clear" w:color="auto" w:fill="FFFFFF" w:themeFill="background1"/>
            <w:vAlign w:val="center"/>
          </w:tcPr>
          <w:p w:rsidR="00CE4B5D" w:rsidRPr="00E85348" w:rsidRDefault="00CE4B5D" w:rsidP="006B4717">
            <w:pPr>
              <w:spacing w:before="0" w:after="0"/>
              <w:ind w:left="0" w:right="-1"/>
              <w:jc w:val="both"/>
              <w:rPr>
                <w:rFonts w:ascii="Tahoma" w:hAnsi="Tahoma" w:cs="Tahoma"/>
                <w:color w:val="000000"/>
                <w:sz w:val="16"/>
                <w:szCs w:val="16"/>
              </w:rPr>
            </w:pPr>
            <w:r w:rsidRPr="00E85348">
              <w:rPr>
                <w:rFonts w:ascii="Tahoma" w:hAnsi="Tahoma" w:cs="Tahoma"/>
                <w:color w:val="000000"/>
                <w:sz w:val="16"/>
                <w:szCs w:val="16"/>
              </w:rPr>
              <w:t>2026</w:t>
            </w:r>
          </w:p>
        </w:tc>
        <w:tc>
          <w:tcPr>
            <w:tcW w:w="1418" w:type="dxa"/>
            <w:shd w:val="clear" w:color="auto" w:fill="FFFFFF" w:themeFill="background1"/>
            <w:vAlign w:val="center"/>
          </w:tcPr>
          <w:p w:rsidR="00CE4B5D" w:rsidRPr="00E85348" w:rsidRDefault="00CE4B5D" w:rsidP="006B4717">
            <w:pPr>
              <w:spacing w:before="0" w:after="0"/>
              <w:ind w:left="0" w:right="-1"/>
              <w:jc w:val="both"/>
              <w:rPr>
                <w:rFonts w:ascii="Tahoma" w:hAnsi="Tahoma" w:cs="Tahoma"/>
                <w:color w:val="000000"/>
                <w:sz w:val="16"/>
                <w:szCs w:val="16"/>
              </w:rPr>
            </w:pPr>
            <w:r w:rsidRPr="00E85348">
              <w:rPr>
                <w:rFonts w:ascii="Tahoma" w:hAnsi="Tahoma" w:cs="Tahoma"/>
                <w:color w:val="000000"/>
                <w:sz w:val="16"/>
                <w:szCs w:val="16"/>
              </w:rPr>
              <w:t>SKUPAJ</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nakup zemljišč</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207.500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207.500</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projektna dokumentacija</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20.000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0</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ostali stroški</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10.000</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10.000</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novogradnja</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1.081.600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1.081.600</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investicijski nadzor</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22.000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22.000</w:t>
            </w:r>
          </w:p>
        </w:tc>
      </w:tr>
      <w:tr w:rsidR="00CE4B5D" w:rsidRPr="006B4717" w:rsidTr="00E85348">
        <w:trPr>
          <w:trHeight w:val="315"/>
        </w:trPr>
        <w:tc>
          <w:tcPr>
            <w:tcW w:w="2725"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SKUPAJ</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207.500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10.000</w:t>
            </w:r>
          </w:p>
        </w:tc>
        <w:tc>
          <w:tcPr>
            <w:tcW w:w="1417"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1.103.600</w:t>
            </w:r>
          </w:p>
        </w:tc>
        <w:tc>
          <w:tcPr>
            <w:tcW w:w="1418" w:type="dxa"/>
            <w:shd w:val="clear" w:color="auto" w:fill="FFFFFF" w:themeFill="background1"/>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1.321.100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31" w:name="_Toc134180154"/>
      <w:r w:rsidRPr="00792795">
        <w:rPr>
          <w:rFonts w:ascii="Tahoma" w:hAnsi="Tahoma" w:cs="Tahoma"/>
          <w:sz w:val="24"/>
          <w:szCs w:val="24"/>
        </w:rPr>
        <w:t>1805 Šport in prostočasne aktivnosti</w:t>
      </w:r>
      <w:r w:rsidRPr="00792795">
        <w:rPr>
          <w:rFonts w:ascii="Tahoma" w:hAnsi="Tahoma" w:cs="Tahoma"/>
          <w:sz w:val="24"/>
          <w:szCs w:val="24"/>
        </w:rPr>
        <w:tab/>
        <w:t>46.580 €</w:t>
      </w:r>
      <w:bookmarkEnd w:id="131"/>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32" w:name="_Toc134180155"/>
      <w:r w:rsidRPr="00792795">
        <w:rPr>
          <w:rFonts w:ascii="Tahoma" w:hAnsi="Tahoma" w:cs="Tahoma"/>
          <w:sz w:val="20"/>
        </w:rPr>
        <w:t>18059001 Programi športa</w:t>
      </w:r>
      <w:r w:rsidRPr="00792795">
        <w:rPr>
          <w:rFonts w:ascii="Tahoma" w:hAnsi="Tahoma" w:cs="Tahoma"/>
          <w:sz w:val="20"/>
        </w:rPr>
        <w:tab/>
        <w:t>46.580 €</w:t>
      </w:r>
      <w:bookmarkEnd w:id="132"/>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OB192-17-0001 ŠPORTNI PARK GLENCA</w:t>
      </w:r>
      <w:r w:rsidRPr="00063582">
        <w:rPr>
          <w:rFonts w:ascii="Tahoma" w:hAnsi="Tahoma" w:cs="Tahoma"/>
          <w:sz w:val="22"/>
          <w:szCs w:val="22"/>
        </w:rPr>
        <w:tab/>
        <w:t>32.580 €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8452BB" w:rsidRDefault="00CE4B5D" w:rsidP="006B4717">
      <w:pPr>
        <w:spacing w:before="0" w:after="0"/>
        <w:ind w:left="0" w:right="-1"/>
        <w:jc w:val="both"/>
        <w:rPr>
          <w:rFonts w:ascii="Tahoma" w:hAnsi="Tahoma" w:cs="Tahoma"/>
        </w:rPr>
      </w:pPr>
      <w:r w:rsidRPr="006B4717">
        <w:rPr>
          <w:rFonts w:ascii="Tahoma" w:hAnsi="Tahoma" w:cs="Tahoma"/>
        </w:rPr>
        <w:t xml:space="preserve">Na postavki so v letih 2018 in 2019 realizirana sredstva za izdelavo dokumentacije v postopku legalizacije objektov in naprav v Športnem parku </w:t>
      </w:r>
      <w:proofErr w:type="spellStart"/>
      <w:r w:rsidRPr="006B4717">
        <w:rPr>
          <w:rFonts w:ascii="Tahoma" w:hAnsi="Tahoma" w:cs="Tahoma"/>
        </w:rPr>
        <w:t>Glenca</w:t>
      </w:r>
      <w:proofErr w:type="spellEnd"/>
      <w:r w:rsidRPr="006B4717">
        <w:rPr>
          <w:rFonts w:ascii="Tahoma" w:hAnsi="Tahoma" w:cs="Tahoma"/>
        </w:rPr>
        <w:t xml:space="preserve"> in načrtovana najnujnejša vzdrževalna dela na obstoječih objektih športnega parka v skladu z načrtom potrebnih del za obdobje 2020-2024, ki ga je pripravil SSK.</w:t>
      </w:r>
    </w:p>
    <w:p w:rsidR="008452BB" w:rsidRDefault="008452BB" w:rsidP="008452BB">
      <w:r>
        <w:br w:type="page"/>
      </w:r>
    </w:p>
    <w:p w:rsidR="00CE4B5D" w:rsidRPr="006B4717" w:rsidRDefault="00CE4B5D" w:rsidP="006B4717">
      <w:pPr>
        <w:spacing w:before="0" w:after="0"/>
        <w:ind w:left="0" w:right="-1"/>
        <w:jc w:val="both"/>
        <w:rPr>
          <w:rFonts w:ascii="Tahoma" w:hAnsi="Tahoma" w:cs="Tahoma"/>
        </w:rPr>
      </w:pPr>
    </w:p>
    <w:tbl>
      <w:tblPr>
        <w:tblW w:w="0" w:type="auto"/>
        <w:tblInd w:w="80" w:type="dxa"/>
        <w:tblLayout w:type="fixed"/>
        <w:tblCellMar>
          <w:left w:w="70" w:type="dxa"/>
          <w:right w:w="70" w:type="dxa"/>
        </w:tblCellMar>
        <w:tblLook w:val="0000" w:firstRow="0" w:lastRow="0" w:firstColumn="0" w:lastColumn="0" w:noHBand="0" w:noVBand="0"/>
      </w:tblPr>
      <w:tblGrid>
        <w:gridCol w:w="3392"/>
        <w:gridCol w:w="960"/>
        <w:gridCol w:w="960"/>
        <w:gridCol w:w="960"/>
        <w:gridCol w:w="960"/>
        <w:gridCol w:w="960"/>
        <w:gridCol w:w="960"/>
      </w:tblGrid>
      <w:tr w:rsidR="00CE4B5D" w:rsidRPr="006B4717">
        <w:trPr>
          <w:trHeight w:val="315"/>
        </w:trPr>
        <w:tc>
          <w:tcPr>
            <w:tcW w:w="3392" w:type="dxa"/>
            <w:tcBorders>
              <w:top w:val="single" w:sz="8" w:space="0" w:color="auto"/>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pred 2020</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2021</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2022</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2023</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2024</w:t>
            </w:r>
          </w:p>
        </w:tc>
        <w:tc>
          <w:tcPr>
            <w:tcW w:w="960" w:type="dxa"/>
            <w:tcBorders>
              <w:top w:val="single" w:sz="8" w:space="0" w:color="auto"/>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skupaj</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legalizacije objektov</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7.281</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7.281</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postavitev servisnega objekta</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4.589</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4.589</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stroški dokumentacije in prijave na razpis FŠO</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1.525</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1.525</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zamenjava kritine na klubskem objektu</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14.173</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14.173</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Izvedba kanalizacijskega priključka</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Izdelava opornega zidu</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32.580</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32.580</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posodobitev električne napeljave</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9.113</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9.113</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obnova fasade na klubskem objektu</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9.854</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9.854</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zamenjava oken</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3.531</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3.531</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postavitev ograje</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3.936</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proofErr w:type="spellStart"/>
            <w:r w:rsidRPr="006B4717">
              <w:rPr>
                <w:rFonts w:ascii="Tahoma" w:hAnsi="Tahoma" w:cs="Tahoma"/>
                <w:color w:val="000000"/>
                <w:sz w:val="16"/>
                <w:szCs w:val="16"/>
              </w:rPr>
              <w:t>Fitness</w:t>
            </w:r>
            <w:proofErr w:type="spellEnd"/>
            <w:r w:rsidRPr="006B4717">
              <w:rPr>
                <w:rFonts w:ascii="Tahoma" w:hAnsi="Tahoma" w:cs="Tahoma"/>
                <w:color w:val="000000"/>
                <w:sz w:val="16"/>
                <w:szCs w:val="16"/>
              </w:rPr>
              <w:t xml:space="preserve"> naprave</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34.870</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34.870</w:t>
            </w:r>
          </w:p>
        </w:tc>
      </w:tr>
      <w:tr w:rsidR="00CE4B5D" w:rsidRPr="006B4717">
        <w:trPr>
          <w:trHeight w:val="315"/>
        </w:trPr>
        <w:tc>
          <w:tcPr>
            <w:tcW w:w="3392" w:type="dxa"/>
            <w:tcBorders>
              <w:top w:val="nil"/>
              <w:left w:val="single" w:sz="8" w:space="0" w:color="auto"/>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skupaj</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13.395</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23.286</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52.191</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32.580</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3.000</w:t>
            </w:r>
          </w:p>
        </w:tc>
        <w:tc>
          <w:tcPr>
            <w:tcW w:w="960" w:type="dxa"/>
            <w:tcBorders>
              <w:top w:val="nil"/>
              <w:left w:val="nil"/>
              <w:bottom w:val="single" w:sz="8" w:space="0" w:color="auto"/>
              <w:right w:val="single" w:sz="8" w:space="0" w:color="auto"/>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120.516</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lang w:val="x-none"/>
        </w:rPr>
      </w:pPr>
      <w:r w:rsidRPr="006B4717">
        <w:rPr>
          <w:rFonts w:ascii="Tahoma" w:hAnsi="Tahoma" w:cs="Tahoma"/>
          <w:lang w:val="x-none"/>
        </w:rPr>
        <w:t>Projekt je v izvajanju.</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OB192-18-0001 INVESTICIJSKO VZDRŽEVANJE DVORANE POD STOLOM</w:t>
      </w:r>
      <w:r w:rsidRPr="00063582">
        <w:rPr>
          <w:rFonts w:ascii="Tahoma" w:hAnsi="Tahoma" w:cs="Tahoma"/>
          <w:sz w:val="22"/>
          <w:szCs w:val="22"/>
        </w:rPr>
        <w:tab/>
        <w:t>14.000 €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Za manjša investicijska dela in nakup opreme za potrebe obratovanja večnamenske dvorane je v letu 2023 namenjeno 2.000 EUR , v skladu z Načrtom investicijskega vzdrževanj OŠ Žirovnica 2019-2023 in sicer:</w:t>
      </w:r>
    </w:p>
    <w:tbl>
      <w:tblPr>
        <w:tblW w:w="9624" w:type="dxa"/>
        <w:tblInd w:w="10"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635"/>
        <w:gridCol w:w="998"/>
        <w:gridCol w:w="998"/>
        <w:gridCol w:w="998"/>
        <w:gridCol w:w="998"/>
        <w:gridCol w:w="998"/>
        <w:gridCol w:w="999"/>
      </w:tblGrid>
      <w:tr w:rsidR="00CE4B5D" w:rsidRPr="00E85348" w:rsidTr="00E85348">
        <w:trPr>
          <w:trHeight w:val="429"/>
        </w:trPr>
        <w:tc>
          <w:tcPr>
            <w:tcW w:w="3635" w:type="dxa"/>
            <w:tcBorders>
              <w:top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rPr>
              <w:t xml:space="preserve"> </w:t>
            </w:r>
            <w:r w:rsidRPr="00E85348">
              <w:rPr>
                <w:rFonts w:ascii="Tahoma" w:hAnsi="Tahoma" w:cs="Tahoma"/>
                <w:sz w:val="16"/>
                <w:szCs w:val="16"/>
              </w:rPr>
              <w:t>namen</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2019</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2020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2021</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2022</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2023</w:t>
            </w:r>
          </w:p>
        </w:tc>
        <w:tc>
          <w:tcPr>
            <w:tcW w:w="999" w:type="dxa"/>
            <w:tcBorders>
              <w:top w:val="single" w:sz="4" w:space="0" w:color="auto"/>
              <w:left w:val="single" w:sz="4" w:space="0" w:color="auto"/>
              <w:bottom w:val="single" w:sz="4" w:space="0" w:color="auto"/>
            </w:tcBorders>
            <w:vAlign w:val="center"/>
          </w:tcPr>
          <w:p w:rsidR="00CE4B5D" w:rsidRPr="00E85348" w:rsidRDefault="00CE4B5D" w:rsidP="006B4717">
            <w:pPr>
              <w:spacing w:before="0" w:after="0"/>
              <w:ind w:left="0" w:right="-1"/>
              <w:jc w:val="both"/>
              <w:rPr>
                <w:rFonts w:ascii="Tahoma" w:hAnsi="Tahoma" w:cs="Tahoma"/>
                <w:sz w:val="16"/>
                <w:szCs w:val="16"/>
              </w:rPr>
            </w:pPr>
            <w:r w:rsidRPr="00E85348">
              <w:rPr>
                <w:rFonts w:ascii="Tahoma" w:hAnsi="Tahoma" w:cs="Tahoma"/>
                <w:sz w:val="16"/>
                <w:szCs w:val="16"/>
              </w:rPr>
              <w:t>SKUPAJ</w:t>
            </w:r>
          </w:p>
        </w:tc>
      </w:tr>
      <w:tr w:rsidR="00CE4B5D" w:rsidRPr="006B4717" w:rsidTr="00E85348">
        <w:trPr>
          <w:trHeight w:val="300"/>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oprema ozvočenja</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1500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1500</w:t>
            </w:r>
          </w:p>
        </w:tc>
      </w:tr>
      <w:tr w:rsidR="00CE4B5D" w:rsidRPr="006B4717" w:rsidTr="00E85348">
        <w:trPr>
          <w:trHeight w:val="524"/>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xml:space="preserve">Menjava Projektorja z inštalacijo </w:t>
            </w:r>
            <w:proofErr w:type="spellStart"/>
            <w:r w:rsidRPr="006B4717">
              <w:rPr>
                <w:rFonts w:ascii="Tahoma" w:hAnsi="Tahoma" w:cs="Tahoma"/>
                <w:sz w:val="16"/>
                <w:szCs w:val="16"/>
              </w:rPr>
              <w:t>HDMi</w:t>
            </w:r>
            <w:proofErr w:type="spellEnd"/>
            <w:r w:rsidRPr="006B4717">
              <w:rPr>
                <w:rFonts w:ascii="Tahoma" w:hAnsi="Tahoma" w:cs="Tahoma"/>
                <w:sz w:val="16"/>
                <w:szCs w:val="16"/>
              </w:rPr>
              <w:t xml:space="preserve"> priklopa v komentatorsko kabino</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4500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4500</w:t>
            </w:r>
          </w:p>
        </w:tc>
      </w:tr>
      <w:tr w:rsidR="00CE4B5D" w:rsidRPr="006B4717" w:rsidTr="00E85348">
        <w:trPr>
          <w:trHeight w:val="404"/>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prenosno platno za projekcijo - staro platno je dotrajano</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w:t>
            </w:r>
          </w:p>
        </w:tc>
      </w:tr>
      <w:tr w:rsidR="00CE4B5D" w:rsidRPr="006B4717" w:rsidTr="00E85348">
        <w:trPr>
          <w:trHeight w:val="423"/>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menjava oprimkov na plezalni steni in nakup zaščitne podloge proti magneziju pod steno</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2500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2500</w:t>
            </w:r>
          </w:p>
        </w:tc>
      </w:tr>
      <w:tr w:rsidR="00CE4B5D" w:rsidRPr="006B4717" w:rsidTr="00E85348">
        <w:trPr>
          <w:trHeight w:val="300"/>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menjava ježkov na blazinah letvenikov</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400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400</w:t>
            </w:r>
          </w:p>
        </w:tc>
      </w:tr>
      <w:tr w:rsidR="00CE4B5D" w:rsidRPr="006B4717" w:rsidTr="00E85348">
        <w:trPr>
          <w:trHeight w:val="300"/>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Vzdrževalna dela in nakup ostale opreme</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 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14000</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20000</w:t>
            </w:r>
          </w:p>
        </w:tc>
      </w:tr>
      <w:tr w:rsidR="00CE4B5D" w:rsidRPr="006B4717" w:rsidTr="00E85348">
        <w:trPr>
          <w:trHeight w:val="300"/>
        </w:trPr>
        <w:tc>
          <w:tcPr>
            <w:tcW w:w="3635" w:type="dxa"/>
            <w:tcBorders>
              <w:top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b/>
                <w:bCs/>
                <w:sz w:val="16"/>
                <w:szCs w:val="16"/>
              </w:rPr>
            </w:pPr>
            <w:r w:rsidRPr="006B4717">
              <w:rPr>
                <w:rFonts w:ascii="Tahoma" w:hAnsi="Tahoma" w:cs="Tahoma"/>
                <w:b/>
                <w:bCs/>
                <w:sz w:val="16"/>
                <w:szCs w:val="16"/>
              </w:rPr>
              <w:t>SKUPAJ</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9100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2000</w:t>
            </w:r>
          </w:p>
        </w:tc>
        <w:tc>
          <w:tcPr>
            <w:tcW w:w="998" w:type="dxa"/>
            <w:tcBorders>
              <w:top w:val="single" w:sz="4" w:space="0" w:color="auto"/>
              <w:left w:val="single" w:sz="4" w:space="0" w:color="auto"/>
              <w:bottom w:val="single" w:sz="4" w:space="0" w:color="auto"/>
              <w:right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14000</w:t>
            </w:r>
          </w:p>
        </w:tc>
        <w:tc>
          <w:tcPr>
            <w:tcW w:w="999" w:type="dxa"/>
            <w:tcBorders>
              <w:top w:val="single" w:sz="4" w:space="0" w:color="auto"/>
              <w:left w:val="single" w:sz="4" w:space="0" w:color="auto"/>
              <w:bottom w:val="single" w:sz="4" w:space="0" w:color="auto"/>
            </w:tcBorders>
            <w:vAlign w:val="center"/>
          </w:tcPr>
          <w:p w:rsidR="00CE4B5D" w:rsidRPr="006B4717" w:rsidRDefault="00CE4B5D" w:rsidP="006B4717">
            <w:pPr>
              <w:spacing w:before="0" w:after="0"/>
              <w:ind w:left="0" w:right="-1"/>
              <w:jc w:val="both"/>
              <w:rPr>
                <w:rFonts w:ascii="Tahoma" w:hAnsi="Tahoma" w:cs="Tahoma"/>
                <w:sz w:val="16"/>
                <w:szCs w:val="16"/>
              </w:rPr>
            </w:pPr>
            <w:r w:rsidRPr="006B4717">
              <w:rPr>
                <w:rFonts w:ascii="Tahoma" w:hAnsi="Tahoma" w:cs="Tahoma"/>
                <w:sz w:val="16"/>
                <w:szCs w:val="16"/>
              </w:rPr>
              <w:t>29100</w:t>
            </w:r>
          </w:p>
        </w:tc>
      </w:tr>
    </w:tbl>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Nakup opreme in manjša investicijsko vzdrževalna dela so stalna naloga.</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33" w:name="_Toc134180156"/>
      <w:r w:rsidRPr="00792795">
        <w:rPr>
          <w:rFonts w:ascii="Tahoma" w:hAnsi="Tahoma" w:cs="Tahoma"/>
          <w:sz w:val="28"/>
          <w:szCs w:val="28"/>
        </w:rPr>
        <w:t>19 IZOBRAŽEVANJE</w:t>
      </w:r>
      <w:r w:rsidRPr="00792795">
        <w:rPr>
          <w:rFonts w:ascii="Tahoma" w:hAnsi="Tahoma" w:cs="Tahoma"/>
          <w:sz w:val="28"/>
          <w:szCs w:val="28"/>
        </w:rPr>
        <w:tab/>
        <w:t>68.000 €</w:t>
      </w:r>
      <w:bookmarkEnd w:id="133"/>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34" w:name="_Toc134180157"/>
      <w:r w:rsidRPr="00792795">
        <w:rPr>
          <w:rFonts w:ascii="Tahoma" w:hAnsi="Tahoma" w:cs="Tahoma"/>
          <w:sz w:val="24"/>
          <w:szCs w:val="24"/>
        </w:rPr>
        <w:t>1902 Varstvo in vzgoja predšolskih otrok</w:t>
      </w:r>
      <w:r w:rsidRPr="00792795">
        <w:rPr>
          <w:rFonts w:ascii="Tahoma" w:hAnsi="Tahoma" w:cs="Tahoma"/>
          <w:sz w:val="24"/>
          <w:szCs w:val="24"/>
        </w:rPr>
        <w:tab/>
        <w:t>3.000 €</w:t>
      </w:r>
      <w:bookmarkEnd w:id="134"/>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35" w:name="_Toc134180158"/>
      <w:r w:rsidRPr="00792795">
        <w:rPr>
          <w:rFonts w:ascii="Tahoma" w:hAnsi="Tahoma" w:cs="Tahoma"/>
          <w:sz w:val="20"/>
        </w:rPr>
        <w:t>19029001 Vrtci</w:t>
      </w:r>
      <w:r w:rsidRPr="00792795">
        <w:rPr>
          <w:rFonts w:ascii="Tahoma" w:hAnsi="Tahoma" w:cs="Tahoma"/>
          <w:sz w:val="20"/>
        </w:rPr>
        <w:tab/>
        <w:t>3.000 €</w:t>
      </w:r>
      <w:bookmarkEnd w:id="135"/>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OB192-18-0003 INVESTICIJSKO VZDRŽEVANJE VRTCA PRI OŠ ŽIROVNICA</w:t>
      </w:r>
      <w:r w:rsidRPr="00063582">
        <w:rPr>
          <w:rFonts w:ascii="Tahoma" w:hAnsi="Tahoma" w:cs="Tahoma"/>
          <w:sz w:val="22"/>
          <w:szCs w:val="22"/>
        </w:rPr>
        <w:tab/>
        <w:t>3.000 €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postavki je v letu 2023 načrtovan investicijski transfer za nakup in obnovo peskovnika na igrišču pri vrtcu. Naslednje leto pa so sredstva namenjena investicijskemu vzdrževanju (sanacija in nakup zunanjih igral).</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Nakup opreme in investicijska vzdrževalna dela so stalna naloga.</w:t>
      </w:r>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36" w:name="_Toc134180159"/>
      <w:r w:rsidRPr="00792795">
        <w:rPr>
          <w:rFonts w:ascii="Tahoma" w:hAnsi="Tahoma" w:cs="Tahoma"/>
          <w:sz w:val="24"/>
          <w:szCs w:val="24"/>
        </w:rPr>
        <w:lastRenderedPageBreak/>
        <w:t>1903 Primarno in sekundarno izobraževanje</w:t>
      </w:r>
      <w:r w:rsidRPr="00792795">
        <w:rPr>
          <w:rFonts w:ascii="Tahoma" w:hAnsi="Tahoma" w:cs="Tahoma"/>
          <w:sz w:val="24"/>
          <w:szCs w:val="24"/>
        </w:rPr>
        <w:tab/>
        <w:t>65.000 €</w:t>
      </w:r>
      <w:bookmarkEnd w:id="136"/>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37" w:name="_Toc134180160"/>
      <w:r w:rsidRPr="00792795">
        <w:rPr>
          <w:rFonts w:ascii="Tahoma" w:hAnsi="Tahoma" w:cs="Tahoma"/>
          <w:sz w:val="20"/>
        </w:rPr>
        <w:t>19039001 Osnovno šolstvo</w:t>
      </w:r>
      <w:r w:rsidRPr="00792795">
        <w:rPr>
          <w:rFonts w:ascii="Tahoma" w:hAnsi="Tahoma" w:cs="Tahoma"/>
          <w:sz w:val="20"/>
        </w:rPr>
        <w:tab/>
        <w:t>65.000 €</w:t>
      </w:r>
      <w:bookmarkEnd w:id="137"/>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OB192-18-0004 INVESTICIJSKO VZDRŽEVANJE OŠ ŽIROVNICA</w:t>
      </w:r>
      <w:r w:rsidRPr="00063582">
        <w:rPr>
          <w:rFonts w:ascii="Tahoma" w:hAnsi="Tahoma" w:cs="Tahoma"/>
          <w:sz w:val="22"/>
          <w:szCs w:val="22"/>
        </w:rPr>
        <w:tab/>
        <w:t>50.000 €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Namen investicijskih vlaganj je zagotavljanje pogojev za izvajanje osnovnošolskega izobraževanja. Cilj projekta so nakup opreme in investicijsko - vzdrževalna dela, za kar je na projektu v letu 2023 namenjeno 35.000 EUR, kot je navedeno v Načrtu vzdrževanj OŠ Žirovnica 2019-2023:</w:t>
      </w:r>
    </w:p>
    <w:p w:rsidR="00CE4B5D" w:rsidRPr="006B4717" w:rsidRDefault="00CE4B5D" w:rsidP="006B4717">
      <w:pPr>
        <w:spacing w:before="0" w:after="0"/>
        <w:ind w:left="0" w:right="-1"/>
        <w:jc w:val="both"/>
        <w:rPr>
          <w:rFonts w:ascii="Tahoma" w:hAnsi="Tahoma" w:cs="Tahoma"/>
        </w:rPr>
      </w:pPr>
    </w:p>
    <w:tbl>
      <w:tblPr>
        <w:tblW w:w="0" w:type="auto"/>
        <w:tblInd w:w="80" w:type="dxa"/>
        <w:tblLayout w:type="fixed"/>
        <w:tblCellMar>
          <w:left w:w="70" w:type="dxa"/>
          <w:right w:w="70" w:type="dxa"/>
        </w:tblCellMar>
        <w:tblLook w:val="0000" w:firstRow="0" w:lastRow="0" w:firstColumn="0" w:lastColumn="0" w:noHBand="0" w:noVBand="0"/>
      </w:tblPr>
      <w:tblGrid>
        <w:gridCol w:w="3800"/>
        <w:gridCol w:w="960"/>
        <w:gridCol w:w="960"/>
        <w:gridCol w:w="960"/>
        <w:gridCol w:w="960"/>
        <w:gridCol w:w="960"/>
        <w:gridCol w:w="960"/>
      </w:tblGrid>
      <w:tr w:rsidR="00CE4B5D" w:rsidRPr="006B4717">
        <w:trPr>
          <w:trHeight w:val="315"/>
        </w:trPr>
        <w:tc>
          <w:tcPr>
            <w:tcW w:w="3800" w:type="dxa"/>
            <w:tcBorders>
              <w:top w:val="single" w:sz="8" w:space="0" w:color="000000"/>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Izdatki</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2019</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2020</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2021</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2022</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2023</w:t>
            </w:r>
          </w:p>
        </w:tc>
        <w:tc>
          <w:tcPr>
            <w:tcW w:w="960" w:type="dxa"/>
            <w:tcBorders>
              <w:top w:val="single" w:sz="8" w:space="0" w:color="000000"/>
              <w:left w:val="nil"/>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SKUPAJ</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menjava talne obloge v učilnicah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6800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6300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23100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beljenje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2600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6100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pohištvena oprema pisarne svetovalne delavke</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3700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nakup in montaža klimatskih naprav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4000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nakup dodatnih stojal za kolesa</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menjava peči za toplo vodo v kuhinji</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sanacija kuhinje</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20000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izgradnja priključka na optiko</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800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ureditev kolesarnice</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1700</w:t>
            </w:r>
          </w:p>
        </w:tc>
      </w:tr>
      <w:tr w:rsidR="00CE4B5D" w:rsidRPr="006B4717">
        <w:trPr>
          <w:trHeight w:val="43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vzdrževalna dela in menjava dotrajanega pohištva</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5500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5500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menjava </w:t>
            </w:r>
            <w:proofErr w:type="spellStart"/>
            <w:r w:rsidRPr="006B4717">
              <w:rPr>
                <w:rFonts w:ascii="Tahoma" w:hAnsi="Tahoma" w:cs="Tahoma"/>
                <w:color w:val="000000"/>
                <w:sz w:val="16"/>
                <w:szCs w:val="16"/>
              </w:rPr>
              <w:t>konvektorske</w:t>
            </w:r>
            <w:proofErr w:type="spellEnd"/>
            <w:r w:rsidRPr="006B4717">
              <w:rPr>
                <w:rFonts w:ascii="Tahoma" w:hAnsi="Tahoma" w:cs="Tahoma"/>
                <w:color w:val="000000"/>
                <w:sz w:val="16"/>
                <w:szCs w:val="16"/>
              </w:rPr>
              <w:t xml:space="preserve"> pečice</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35000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xml:space="preserve">večja investicijska in vzdrževalna dela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 </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7600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18700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Prostorska presoja in IDZ</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15000</w:t>
            </w:r>
          </w:p>
        </w:tc>
      </w:tr>
      <w:tr w:rsidR="00CE4B5D" w:rsidRPr="006B4717">
        <w:trPr>
          <w:trHeight w:val="315"/>
        </w:trPr>
        <w:tc>
          <w:tcPr>
            <w:tcW w:w="3800" w:type="dxa"/>
            <w:tcBorders>
              <w:top w:val="nil"/>
              <w:left w:val="single" w:sz="8" w:space="0" w:color="000000"/>
              <w:bottom w:val="single" w:sz="8" w:space="0" w:color="000000"/>
              <w:right w:val="single" w:sz="8" w:space="0" w:color="000000"/>
            </w:tcBorders>
            <w:vAlign w:val="center"/>
          </w:tcPr>
          <w:p w:rsidR="00CE4B5D" w:rsidRPr="006B4717" w:rsidRDefault="00CE4B5D" w:rsidP="006B4717">
            <w:pPr>
              <w:spacing w:before="0" w:after="0"/>
              <w:ind w:left="0" w:right="-1"/>
              <w:jc w:val="both"/>
              <w:rPr>
                <w:rFonts w:ascii="Tahoma" w:hAnsi="Tahoma" w:cs="Tahoma"/>
                <w:b/>
                <w:bCs/>
                <w:color w:val="000000"/>
                <w:sz w:val="16"/>
                <w:szCs w:val="16"/>
              </w:rPr>
            </w:pPr>
            <w:r w:rsidRPr="006B4717">
              <w:rPr>
                <w:rFonts w:ascii="Tahoma" w:hAnsi="Tahoma" w:cs="Tahoma"/>
                <w:b/>
                <w:bCs/>
                <w:color w:val="000000"/>
                <w:sz w:val="16"/>
                <w:szCs w:val="16"/>
              </w:rPr>
              <w:t>SKUPAJ</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17600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28000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7000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18900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50000</w:t>
            </w:r>
          </w:p>
        </w:tc>
        <w:tc>
          <w:tcPr>
            <w:tcW w:w="960" w:type="dxa"/>
            <w:tcBorders>
              <w:top w:val="nil"/>
              <w:left w:val="nil"/>
              <w:bottom w:val="single" w:sz="8" w:space="0" w:color="836967"/>
              <w:right w:val="single" w:sz="8" w:space="0" w:color="836967"/>
            </w:tcBorders>
            <w:vAlign w:val="center"/>
          </w:tcPr>
          <w:p w:rsidR="00CE4B5D" w:rsidRPr="006B4717" w:rsidRDefault="00CE4B5D" w:rsidP="006B4717">
            <w:pPr>
              <w:spacing w:before="0" w:after="0"/>
              <w:ind w:left="0" w:right="-1"/>
              <w:jc w:val="both"/>
              <w:rPr>
                <w:rFonts w:ascii="Tahoma" w:hAnsi="Tahoma" w:cs="Tahoma"/>
                <w:color w:val="000000"/>
                <w:sz w:val="16"/>
                <w:szCs w:val="16"/>
              </w:rPr>
            </w:pPr>
            <w:r w:rsidRPr="006B4717">
              <w:rPr>
                <w:rFonts w:ascii="Tahoma" w:hAnsi="Tahoma" w:cs="Tahoma"/>
                <w:color w:val="000000"/>
                <w:sz w:val="16"/>
                <w:szCs w:val="16"/>
              </w:rPr>
              <w:t>121500</w:t>
            </w:r>
          </w:p>
        </w:tc>
      </w:tr>
    </w:tbl>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 projektu so v letu 2023 načrtovana tudi sredstva za izdelavo prostorske presoje prostorov in izdelavo IDZ za manjkajoče prostore potrebne za izvajanje dejavnosti osnovne šole, vrtca in glasbene šole.</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Nakup opreme in investicijsko vzdrževalna dela so stalna naloga.</w:t>
      </w:r>
    </w:p>
    <w:p w:rsidR="00CE4B5D" w:rsidRPr="00875A55" w:rsidRDefault="00CE4B5D" w:rsidP="00875A55">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875A55">
        <w:rPr>
          <w:rFonts w:ascii="Tahoma" w:hAnsi="Tahoma" w:cs="Tahoma"/>
          <w:sz w:val="22"/>
          <w:szCs w:val="22"/>
        </w:rPr>
        <w:t>OB192-22-0001 ENERGETSKA SANACIJA OŠ ŽIROVNICA</w:t>
      </w:r>
      <w:r w:rsidRPr="00875A55">
        <w:rPr>
          <w:rFonts w:ascii="Tahoma" w:hAnsi="Tahoma" w:cs="Tahoma"/>
          <w:sz w:val="22"/>
          <w:szCs w:val="22"/>
        </w:rPr>
        <w:tab/>
        <w:t>15.000 €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Glede na energetsko krizo in cene energentov, bo potrebno za šolske objekte najti alternativne vire energije, kamor prvenstveno sodi postavitev sončne elektrarne in ureditev centralne kotlovnice. Na projektu so v letu 2023 načrtovana sredstva za investicijsko dokumentacijo v višini 15.000 EUR, v letu 2024 pa sredstva za izvedbo v višini 500.000 EUR, od tega je predvideno sofinanciranje investicijskih posegov v višini 80%.</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792795" w:rsidRDefault="00CE4B5D" w:rsidP="00792795">
      <w:pPr>
        <w:pStyle w:val="AHeading3"/>
        <w:tabs>
          <w:tab w:val="decimal" w:pos="9200"/>
        </w:tabs>
        <w:spacing w:after="0"/>
        <w:ind w:right="-1"/>
        <w:jc w:val="both"/>
        <w:rPr>
          <w:rFonts w:ascii="Tahoma" w:hAnsi="Tahoma" w:cs="Tahoma"/>
          <w:sz w:val="28"/>
          <w:szCs w:val="28"/>
        </w:rPr>
      </w:pPr>
      <w:bookmarkStart w:id="138" w:name="_Toc134180161"/>
      <w:r w:rsidRPr="00792795">
        <w:rPr>
          <w:rFonts w:ascii="Tahoma" w:hAnsi="Tahoma" w:cs="Tahoma"/>
          <w:sz w:val="28"/>
          <w:szCs w:val="28"/>
        </w:rPr>
        <w:t>20 SOCIALNO VARSTVO</w:t>
      </w:r>
      <w:r w:rsidRPr="00792795">
        <w:rPr>
          <w:rFonts w:ascii="Tahoma" w:hAnsi="Tahoma" w:cs="Tahoma"/>
          <w:sz w:val="28"/>
          <w:szCs w:val="28"/>
        </w:rPr>
        <w:tab/>
        <w:t>310.200 €</w:t>
      </w:r>
      <w:bookmarkEnd w:id="138"/>
    </w:p>
    <w:p w:rsidR="00CE4B5D" w:rsidRPr="00792795" w:rsidRDefault="00CE4B5D" w:rsidP="00792795">
      <w:pPr>
        <w:pStyle w:val="AHeading4"/>
        <w:tabs>
          <w:tab w:val="decimal" w:pos="9200"/>
        </w:tabs>
        <w:spacing w:after="0"/>
        <w:ind w:right="-1"/>
        <w:jc w:val="both"/>
        <w:rPr>
          <w:rFonts w:ascii="Tahoma" w:hAnsi="Tahoma" w:cs="Tahoma"/>
          <w:sz w:val="24"/>
          <w:szCs w:val="24"/>
        </w:rPr>
      </w:pPr>
      <w:bookmarkStart w:id="139" w:name="_Toc134180162"/>
      <w:r w:rsidRPr="00792795">
        <w:rPr>
          <w:rFonts w:ascii="Tahoma" w:hAnsi="Tahoma" w:cs="Tahoma"/>
          <w:sz w:val="24"/>
          <w:szCs w:val="24"/>
        </w:rPr>
        <w:t>2004 Izvajanje programov socialnega varstva</w:t>
      </w:r>
      <w:r w:rsidRPr="00792795">
        <w:rPr>
          <w:rFonts w:ascii="Tahoma" w:hAnsi="Tahoma" w:cs="Tahoma"/>
          <w:sz w:val="24"/>
          <w:szCs w:val="24"/>
        </w:rPr>
        <w:tab/>
        <w:t>310.200 €</w:t>
      </w:r>
      <w:bookmarkEnd w:id="139"/>
    </w:p>
    <w:p w:rsidR="00CE4B5D" w:rsidRPr="00792795" w:rsidRDefault="00CE4B5D" w:rsidP="00792795">
      <w:pPr>
        <w:pStyle w:val="AHeading5"/>
        <w:pBdr>
          <w:top w:val="none" w:sz="0" w:space="0" w:color="auto"/>
          <w:bottom w:val="none" w:sz="0" w:space="0" w:color="auto"/>
        </w:pBdr>
        <w:tabs>
          <w:tab w:val="decimal" w:pos="9200"/>
        </w:tabs>
        <w:spacing w:before="0" w:after="0"/>
        <w:ind w:right="-1"/>
        <w:jc w:val="both"/>
        <w:rPr>
          <w:rFonts w:ascii="Tahoma" w:hAnsi="Tahoma" w:cs="Tahoma"/>
          <w:sz w:val="20"/>
        </w:rPr>
      </w:pPr>
      <w:bookmarkStart w:id="140" w:name="_Toc134180163"/>
      <w:r w:rsidRPr="00792795">
        <w:rPr>
          <w:rFonts w:ascii="Tahoma" w:hAnsi="Tahoma" w:cs="Tahoma"/>
          <w:sz w:val="20"/>
        </w:rPr>
        <w:t>20049003 Socialno varstvo starih</w:t>
      </w:r>
      <w:r w:rsidRPr="00792795">
        <w:rPr>
          <w:rFonts w:ascii="Tahoma" w:hAnsi="Tahoma" w:cs="Tahoma"/>
          <w:sz w:val="20"/>
        </w:rPr>
        <w:tab/>
        <w:t>310.200 €</w:t>
      </w:r>
      <w:bookmarkEnd w:id="140"/>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OB192-18-0023 DOM STAROSTNIKOV</w:t>
      </w:r>
      <w:r w:rsidRPr="00063582">
        <w:rPr>
          <w:rFonts w:ascii="Tahoma" w:hAnsi="Tahoma" w:cs="Tahoma"/>
          <w:sz w:val="22"/>
          <w:szCs w:val="22"/>
        </w:rPr>
        <w:tab/>
        <w:t>302.200 €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 xml:space="preserve">Po več neuspešnih dogovorih glede možnosti zagotavljanja institucionalnega varstva starejših na območju občine, je kot edina možnost ostala vzpostavitev enote doma dr. Franceta </w:t>
      </w:r>
      <w:proofErr w:type="spellStart"/>
      <w:r w:rsidRPr="006B4717">
        <w:rPr>
          <w:rFonts w:ascii="Tahoma" w:hAnsi="Tahoma" w:cs="Tahoma"/>
        </w:rPr>
        <w:t>Berglja</w:t>
      </w:r>
      <w:proofErr w:type="spellEnd"/>
      <w:r w:rsidRPr="006B4717">
        <w:rPr>
          <w:rFonts w:ascii="Tahoma" w:hAnsi="Tahoma" w:cs="Tahoma"/>
        </w:rPr>
        <w:t xml:space="preserve">. </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projektu so tako načrtovana sredstva za nakup zemljišča v izmeri 1.975 m</w:t>
      </w:r>
      <w:r w:rsidRPr="006B4717">
        <w:rPr>
          <w:rFonts w:ascii="Tahoma" w:hAnsi="Tahoma" w:cs="Tahoma"/>
          <w:vertAlign w:val="superscript"/>
        </w:rPr>
        <w:t>2</w:t>
      </w:r>
      <w:r w:rsidRPr="006B4717">
        <w:rPr>
          <w:rFonts w:ascii="Tahoma" w:hAnsi="Tahoma" w:cs="Tahoma"/>
        </w:rPr>
        <w:t xml:space="preserve"> v vrednosti 172.600 EUR (nakup je že realiziran ) ter 4.739 m</w:t>
      </w:r>
      <w:r w:rsidRPr="006B4717">
        <w:rPr>
          <w:rFonts w:ascii="Tahoma" w:hAnsi="Tahoma" w:cs="Tahoma"/>
          <w:vertAlign w:val="superscript"/>
        </w:rPr>
        <w:t>2</w:t>
      </w:r>
      <w:r w:rsidRPr="006B4717">
        <w:rPr>
          <w:rFonts w:ascii="Tahoma" w:hAnsi="Tahoma" w:cs="Tahoma"/>
        </w:rPr>
        <w:t xml:space="preserve"> zemljišč po ceni 89 EUR/m</w:t>
      </w:r>
      <w:r w:rsidRPr="006B4717">
        <w:rPr>
          <w:rFonts w:ascii="Tahoma" w:hAnsi="Tahoma" w:cs="Tahoma"/>
          <w:vertAlign w:val="superscript"/>
        </w:rPr>
        <w:t>2</w:t>
      </w:r>
      <w:r w:rsidRPr="006B4717">
        <w:rPr>
          <w:rFonts w:ascii="Tahoma" w:hAnsi="Tahoma" w:cs="Tahoma"/>
        </w:rPr>
        <w:t xml:space="preserve">, kar je vrednoteno v višini 421.800 EUR. Načrtovano je da občina odkupi celotno zemljišče, poleg že kupljenega pa ostala potrebna zemljišča z </w:t>
      </w:r>
      <w:proofErr w:type="spellStart"/>
      <w:r w:rsidRPr="006B4717">
        <w:rPr>
          <w:rFonts w:ascii="Tahoma" w:hAnsi="Tahoma" w:cs="Tahoma"/>
        </w:rPr>
        <w:t>odložnim</w:t>
      </w:r>
      <w:proofErr w:type="spellEnd"/>
      <w:r w:rsidRPr="006B4717">
        <w:rPr>
          <w:rFonts w:ascii="Tahoma" w:hAnsi="Tahoma" w:cs="Tahoma"/>
        </w:rPr>
        <w:t xml:space="preserve"> pogojem, če bo investitor pridobil sredstva za izgradnjo doma.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 xml:space="preserve">Na projektu so tako načrtovana sredstva za odkupe zemljišč, od tega ½ v letu 2023 in ½ v letu 2024, ter sredstva za izdelavo investicijske dokumentacije. Občina bi tako v projektu prispevala komunalno opremljeno zemljišče, investitor pa bo Ministrstvo za delo, družino in socialne zadeve, ki je ustanovitelj javnega zavoda </w:t>
      </w:r>
      <w:r w:rsidRPr="006B4717">
        <w:rPr>
          <w:rFonts w:ascii="Tahoma" w:hAnsi="Tahoma" w:cs="Tahoma"/>
        </w:rPr>
        <w:lastRenderedPageBreak/>
        <w:t xml:space="preserve">Dom dr. Franceta </w:t>
      </w:r>
      <w:proofErr w:type="spellStart"/>
      <w:r w:rsidRPr="006B4717">
        <w:rPr>
          <w:rFonts w:ascii="Tahoma" w:hAnsi="Tahoma" w:cs="Tahoma"/>
        </w:rPr>
        <w:t>Berglja</w:t>
      </w:r>
      <w:proofErr w:type="spellEnd"/>
      <w:r w:rsidRPr="006B4717">
        <w:rPr>
          <w:rFonts w:ascii="Tahoma" w:hAnsi="Tahoma" w:cs="Tahoma"/>
        </w:rPr>
        <w:t xml:space="preserve"> Jesenice, kateri bo tudi izvajal dejavnost institucionalnega varstva na območju občine Žirovnica.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063582" w:rsidRDefault="00CE4B5D" w:rsidP="00063582">
      <w:pPr>
        <w:pStyle w:val="AHeading7"/>
        <w:shd w:val="clear" w:color="auto" w:fill="D9D9D9" w:themeFill="background1" w:themeFillShade="D9"/>
        <w:tabs>
          <w:tab w:val="decimal" w:pos="9200"/>
        </w:tabs>
        <w:spacing w:after="0"/>
        <w:ind w:right="-1"/>
        <w:jc w:val="both"/>
        <w:rPr>
          <w:rFonts w:ascii="Tahoma" w:hAnsi="Tahoma" w:cs="Tahoma"/>
          <w:sz w:val="22"/>
          <w:szCs w:val="22"/>
        </w:rPr>
      </w:pPr>
      <w:r w:rsidRPr="00063582">
        <w:rPr>
          <w:rFonts w:ascii="Tahoma" w:hAnsi="Tahoma" w:cs="Tahoma"/>
          <w:sz w:val="22"/>
          <w:szCs w:val="22"/>
        </w:rPr>
        <w:t>OB192-23-0002 NAKUP VOZILA ZA POTREBE POMOČI NA DOMU</w:t>
      </w:r>
      <w:r w:rsidRPr="00063582">
        <w:rPr>
          <w:rFonts w:ascii="Tahoma" w:hAnsi="Tahoma" w:cs="Tahoma"/>
          <w:sz w:val="22"/>
          <w:szCs w:val="22"/>
        </w:rPr>
        <w:tab/>
        <w:t>8.000 €</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Namen in cilj</w:t>
      </w:r>
    </w:p>
    <w:p w:rsidR="00CE4B5D" w:rsidRPr="006B4717" w:rsidRDefault="00CE4B5D" w:rsidP="006B4717">
      <w:pPr>
        <w:spacing w:before="0" w:after="0"/>
        <w:ind w:left="0" w:right="-1"/>
        <w:jc w:val="both"/>
        <w:rPr>
          <w:rFonts w:ascii="Tahoma" w:hAnsi="Tahoma" w:cs="Tahoma"/>
        </w:rPr>
      </w:pPr>
      <w:r w:rsidRPr="006B4717">
        <w:rPr>
          <w:rFonts w:ascii="Tahoma" w:hAnsi="Tahoma" w:cs="Tahoma"/>
        </w:rPr>
        <w:t>Na območju občine Žirovnica dejavnost pomoči na domu izvajajo 3,5 oskrbovalke, katere skrbijo za 23 upravičencev. Za potrebe izvajanja storitve so izvajalkam na voljo 3 avtomobili, od katerih sta bila 2 v preteklih letih kupljena iz proračuna občine, 1 pa iz amortizacije, ki je vračunana v ceni storitve.</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Glede na to, da so stroški izvajanja dejavnosti bistveno višji, če oskrbovalka za izvajanje storitve uporablja lastno vozilo, je izvajalec dom. Dr. Bergelja občino zaprosil za donacijo za nakup dodatnega vozila. Ker pa je obseg dejavnosti izvajanja službe nižji od polne zaposlitve (0,5 zaposlenega), je temu primerno tudi predlagano sofinanciranje nakupa vozila.</w:t>
      </w:r>
    </w:p>
    <w:p w:rsidR="00CE4B5D" w:rsidRPr="005C72FD" w:rsidRDefault="00CE4B5D" w:rsidP="006B4717">
      <w:pPr>
        <w:pStyle w:val="Heading11"/>
        <w:spacing w:before="0" w:after="0"/>
        <w:ind w:left="0" w:right="-1"/>
        <w:jc w:val="both"/>
        <w:rPr>
          <w:rFonts w:ascii="Tahoma" w:hAnsi="Tahoma" w:cs="Tahoma"/>
          <w:sz w:val="16"/>
          <w:szCs w:val="16"/>
        </w:rPr>
      </w:pPr>
      <w:r w:rsidRPr="005C72FD">
        <w:rPr>
          <w:rFonts w:ascii="Tahoma" w:hAnsi="Tahoma" w:cs="Tahoma"/>
          <w:sz w:val="16"/>
          <w:szCs w:val="16"/>
        </w:rPr>
        <w:t>Stanje projekta</w:t>
      </w:r>
    </w:p>
    <w:p w:rsidR="00CE4B5D" w:rsidRPr="006B4717" w:rsidRDefault="00CE4B5D" w:rsidP="006B4717">
      <w:pPr>
        <w:widowControl w:val="0"/>
        <w:spacing w:before="0" w:after="0"/>
        <w:ind w:left="0" w:right="-1"/>
        <w:jc w:val="both"/>
        <w:rPr>
          <w:rFonts w:ascii="Tahoma" w:hAnsi="Tahoma" w:cs="Tahoma"/>
          <w:sz w:val="16"/>
          <w:szCs w:val="16"/>
        </w:rPr>
      </w:pPr>
      <w:r w:rsidRPr="006B4717">
        <w:rPr>
          <w:rFonts w:ascii="Tahoma" w:hAnsi="Tahoma" w:cs="Tahoma"/>
        </w:rPr>
        <w:t>Projekt je v pripravi.</w:t>
      </w:r>
    </w:p>
    <w:p w:rsidR="00CE4B5D" w:rsidRPr="006B4717" w:rsidRDefault="00CE4B5D" w:rsidP="006B4717">
      <w:pPr>
        <w:overflowPunct/>
        <w:autoSpaceDE/>
        <w:autoSpaceDN/>
        <w:adjustRightInd/>
        <w:spacing w:before="0" w:after="0"/>
        <w:ind w:left="0" w:right="-1"/>
        <w:jc w:val="both"/>
        <w:textAlignment w:val="auto"/>
        <w:rPr>
          <w:rFonts w:ascii="Tahoma" w:hAnsi="Tahoma" w:cs="Tahoma"/>
        </w:rPr>
      </w:pPr>
    </w:p>
    <w:sectPr w:rsidR="00CE4B5D" w:rsidRPr="006B4717" w:rsidSect="0088600C">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30CE" w:rsidRDefault="00C430CE">
      <w:r>
        <w:separator/>
      </w:r>
    </w:p>
  </w:endnote>
  <w:endnote w:type="continuationSeparator" w:id="0">
    <w:p w:rsidR="00C430CE" w:rsidRDefault="00C4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B5D" w:rsidRDefault="00CE4B5D" w:rsidP="00A963FA">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rsidR="003E0E47" w:rsidRPr="00DE38B8" w:rsidRDefault="003E0E47" w:rsidP="00CE4B5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B5D" w:rsidRDefault="00CE4B5D" w:rsidP="00A963FA">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rsidR="003E0E47" w:rsidRPr="00DE38B8" w:rsidRDefault="003E0E47" w:rsidP="00CE4B5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30CE" w:rsidRDefault="00C430CE">
      <w:r>
        <w:separator/>
      </w:r>
    </w:p>
  </w:footnote>
  <w:footnote w:type="continuationSeparator" w:id="0">
    <w:p w:rsidR="00C430CE" w:rsidRDefault="00C43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1F61026"/>
    <w:lvl w:ilvl="0">
      <w:numFmt w:val="bullet"/>
      <w:lvlText w:val="*"/>
      <w:lvlJc w:val="left"/>
    </w:lvl>
  </w:abstractNum>
  <w:abstractNum w:abstractNumId="11" w15:restartNumberingAfterBreak="0">
    <w:nsid w:val="056E4D20"/>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1E6A40"/>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5" w15:restartNumberingAfterBreak="0">
    <w:nsid w:val="0C14B968"/>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6" w15:restartNumberingAfterBreak="0">
    <w:nsid w:val="10D83D18"/>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7"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8A2DC2"/>
    <w:multiLevelType w:val="hybridMultilevel"/>
    <w:tmpl w:val="3C9453D4"/>
    <w:lvl w:ilvl="0" w:tplc="FDCAFB08">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7857492"/>
    <w:multiLevelType w:val="hybridMultilevel"/>
    <w:tmpl w:val="B84CE49C"/>
    <w:lvl w:ilvl="0" w:tplc="FDCAFB08">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6D1B0B"/>
    <w:multiLevelType w:val="hybridMultilevel"/>
    <w:tmpl w:val="07884686"/>
    <w:lvl w:ilvl="0" w:tplc="FDCAFB08">
      <w:start w:val="1"/>
      <w:numFmt w:val="bullet"/>
      <w:lvlText w:val="-"/>
      <w:lvlJc w:val="left"/>
      <w:pPr>
        <w:ind w:left="1080" w:hanging="720"/>
      </w:pPr>
      <w:rPr>
        <w:rFonts w:ascii="Tahoma" w:hAnsi="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C8492A"/>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3" w15:restartNumberingAfterBreak="0">
    <w:nsid w:val="27A81097"/>
    <w:multiLevelType w:val="hybridMultilevel"/>
    <w:tmpl w:val="64883F62"/>
    <w:lvl w:ilvl="0" w:tplc="827EB644">
      <w:numFmt w:val="bullet"/>
      <w:lvlText w:val="•"/>
      <w:lvlJc w:val="left"/>
      <w:pPr>
        <w:ind w:left="1080" w:hanging="72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9B3DFEB"/>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5" w15:restartNumberingAfterBreak="0">
    <w:nsid w:val="2B64776C"/>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6"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4F4E51"/>
    <w:multiLevelType w:val="hybridMultilevel"/>
    <w:tmpl w:val="FAFAF3E4"/>
    <w:lvl w:ilvl="0" w:tplc="827EB644">
      <w:numFmt w:val="bullet"/>
      <w:lvlText w:val="•"/>
      <w:lvlJc w:val="left"/>
      <w:pPr>
        <w:ind w:left="1080" w:hanging="72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75150B"/>
    <w:multiLevelType w:val="hybridMultilevel"/>
    <w:tmpl w:val="2F289B2E"/>
    <w:lvl w:ilvl="0" w:tplc="827EB644">
      <w:numFmt w:val="bullet"/>
      <w:lvlText w:val="•"/>
      <w:lvlJc w:val="left"/>
      <w:pPr>
        <w:ind w:left="1080" w:hanging="72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BEDCA1"/>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33" w15:restartNumberingAfterBreak="0">
    <w:nsid w:val="559B7391"/>
    <w:multiLevelType w:val="hybridMultilevel"/>
    <w:tmpl w:val="C5FA944A"/>
    <w:lvl w:ilvl="0" w:tplc="FDCAFB08">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92E3C0"/>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35" w15:restartNumberingAfterBreak="0">
    <w:nsid w:val="59C7C4C5"/>
    <w:multiLevelType w:val="multilevel"/>
    <w:tmpl w:val="FFFFFFFF"/>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36" w15:restartNumberingAfterBreak="0">
    <w:nsid w:val="5B0C2402"/>
    <w:multiLevelType w:val="multilevel"/>
    <w:tmpl w:val="FFFFFFFF"/>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37" w15:restartNumberingAfterBreak="0">
    <w:nsid w:val="5BED594C"/>
    <w:multiLevelType w:val="hybridMultilevel"/>
    <w:tmpl w:val="D992758C"/>
    <w:lvl w:ilvl="0" w:tplc="827EB644">
      <w:numFmt w:val="bullet"/>
      <w:lvlText w:val="•"/>
      <w:lvlJc w:val="left"/>
      <w:pPr>
        <w:ind w:left="1080" w:hanging="72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F8359F"/>
    <w:multiLevelType w:val="hybridMultilevel"/>
    <w:tmpl w:val="8FC03120"/>
    <w:lvl w:ilvl="0" w:tplc="FDCAFB08">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D0F7F2"/>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0" w15:restartNumberingAfterBreak="0">
    <w:nsid w:val="6511FED4"/>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1" w15:restartNumberingAfterBreak="0">
    <w:nsid w:val="66D74B17"/>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2" w15:restartNumberingAfterBreak="0">
    <w:nsid w:val="67DF6034"/>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3" w15:restartNumberingAfterBreak="0">
    <w:nsid w:val="6B149B74"/>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4" w15:restartNumberingAfterBreak="0">
    <w:nsid w:val="709B616A"/>
    <w:multiLevelType w:val="singleLevel"/>
    <w:tmpl w:val="FFFFFFFF"/>
    <w:lvl w:ilvl="0">
      <w:numFmt w:val="bullet"/>
      <w:lvlText w:val="·"/>
      <w:lvlJc w:val="left"/>
      <w:pPr>
        <w:tabs>
          <w:tab w:val="num" w:pos="720"/>
        </w:tabs>
        <w:ind w:left="720" w:hanging="360"/>
      </w:pPr>
      <w:rPr>
        <w:rFonts w:ascii="Symbol" w:hAnsi="Symbol" w:cs="Symbol"/>
        <w:sz w:val="20"/>
        <w:szCs w:val="20"/>
      </w:rPr>
    </w:lvl>
  </w:abstractNum>
  <w:abstractNum w:abstractNumId="45" w15:restartNumberingAfterBreak="0">
    <w:nsid w:val="74BD7EEA"/>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6" w15:restartNumberingAfterBreak="0">
    <w:nsid w:val="79C9AAE3"/>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7"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895AF1"/>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9" w15:restartNumberingAfterBreak="0">
    <w:nsid w:val="7EDE6F8F"/>
    <w:multiLevelType w:val="multilevel"/>
    <w:tmpl w:val="FFFFFFFF"/>
    <w:lvl w:ilvl="0">
      <w:numFmt w:val="bullet"/>
      <w:lvlText w:val="-"/>
      <w:lvlJc w:val="left"/>
      <w:pPr>
        <w:tabs>
          <w:tab w:val="num" w:pos="360"/>
        </w:tabs>
        <w:ind w:left="360" w:hanging="360"/>
      </w:pPr>
      <w:rPr>
        <w:rFonts w:ascii="Symbol" w:hAnsi="Symbol" w:cs="Symbol"/>
        <w:sz w:val="20"/>
        <w:szCs w:val="20"/>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num w:numId="1" w16cid:durableId="1299409045">
    <w:abstractNumId w:val="17"/>
  </w:num>
  <w:num w:numId="2" w16cid:durableId="1989480394">
    <w:abstractNumId w:val="27"/>
  </w:num>
  <w:num w:numId="3" w16cid:durableId="779684908">
    <w:abstractNumId w:val="12"/>
  </w:num>
  <w:num w:numId="4" w16cid:durableId="1817726329">
    <w:abstractNumId w:val="21"/>
  </w:num>
  <w:num w:numId="5" w16cid:durableId="1917856408">
    <w:abstractNumId w:val="31"/>
  </w:num>
  <w:num w:numId="6" w16cid:durableId="1518957199">
    <w:abstractNumId w:val="29"/>
  </w:num>
  <w:num w:numId="7" w16cid:durableId="386681492">
    <w:abstractNumId w:val="13"/>
  </w:num>
  <w:num w:numId="8" w16cid:durableId="1386611201">
    <w:abstractNumId w:val="47"/>
  </w:num>
  <w:num w:numId="9" w16cid:durableId="161510646">
    <w:abstractNumId w:val="9"/>
  </w:num>
  <w:num w:numId="10" w16cid:durableId="1551453153">
    <w:abstractNumId w:val="7"/>
  </w:num>
  <w:num w:numId="11" w16cid:durableId="627391527">
    <w:abstractNumId w:val="6"/>
  </w:num>
  <w:num w:numId="12" w16cid:durableId="1032464472">
    <w:abstractNumId w:val="5"/>
  </w:num>
  <w:num w:numId="13" w16cid:durableId="1213342420">
    <w:abstractNumId w:val="4"/>
  </w:num>
  <w:num w:numId="14" w16cid:durableId="1855723334">
    <w:abstractNumId w:val="8"/>
  </w:num>
  <w:num w:numId="15" w16cid:durableId="1068453564">
    <w:abstractNumId w:val="3"/>
  </w:num>
  <w:num w:numId="16" w16cid:durableId="2092696748">
    <w:abstractNumId w:val="2"/>
  </w:num>
  <w:num w:numId="17" w16cid:durableId="1899584077">
    <w:abstractNumId w:val="1"/>
  </w:num>
  <w:num w:numId="18" w16cid:durableId="619341585">
    <w:abstractNumId w:val="0"/>
  </w:num>
  <w:num w:numId="19" w16cid:durableId="960261307">
    <w:abstractNumId w:val="26"/>
  </w:num>
  <w:num w:numId="20" w16cid:durableId="314450867">
    <w:abstractNumId w:val="43"/>
  </w:num>
  <w:num w:numId="21" w16cid:durableId="1812668361">
    <w:abstractNumId w:val="32"/>
  </w:num>
  <w:num w:numId="22" w16cid:durableId="2047556962">
    <w:abstractNumId w:val="16"/>
  </w:num>
  <w:num w:numId="23" w16cid:durableId="1710951320">
    <w:abstractNumId w:val="49"/>
  </w:num>
  <w:num w:numId="24" w16cid:durableId="2090806014">
    <w:abstractNumId w:val="39"/>
  </w:num>
  <w:num w:numId="25" w16cid:durableId="1291863109">
    <w:abstractNumId w:val="44"/>
  </w:num>
  <w:num w:numId="26" w16cid:durableId="1480225882">
    <w:abstractNumId w:val="25"/>
  </w:num>
  <w:num w:numId="27" w16cid:durableId="1576742402">
    <w:abstractNumId w:val="42"/>
  </w:num>
  <w:num w:numId="28" w16cid:durableId="314532393">
    <w:abstractNumId w:val="40"/>
  </w:num>
  <w:num w:numId="29" w16cid:durableId="953756211">
    <w:abstractNumId w:val="36"/>
  </w:num>
  <w:num w:numId="30" w16cid:durableId="522671532">
    <w:abstractNumId w:val="14"/>
  </w:num>
  <w:num w:numId="31" w16cid:durableId="245266700">
    <w:abstractNumId w:val="35"/>
  </w:num>
  <w:num w:numId="32" w16cid:durableId="1234896969">
    <w:abstractNumId w:val="46"/>
  </w:num>
  <w:num w:numId="33" w16cid:durableId="734552480">
    <w:abstractNumId w:val="22"/>
  </w:num>
  <w:num w:numId="34" w16cid:durableId="74670439">
    <w:abstractNumId w:val="24"/>
  </w:num>
  <w:num w:numId="35" w16cid:durableId="1043750968">
    <w:abstractNumId w:val="45"/>
  </w:num>
  <w:num w:numId="36" w16cid:durableId="1848982501">
    <w:abstractNumId w:val="48"/>
  </w:num>
  <w:num w:numId="37" w16cid:durableId="1876964090">
    <w:abstractNumId w:val="34"/>
  </w:num>
  <w:num w:numId="38" w16cid:durableId="6835347">
    <w:abstractNumId w:val="10"/>
    <w:lvlOverride w:ilvl="0">
      <w:lvl w:ilvl="0">
        <w:numFmt w:val="bullet"/>
        <w:lvlText w:val=""/>
        <w:legacy w:legacy="1" w:legacySpace="0" w:legacyIndent="0"/>
        <w:lvlJc w:val="left"/>
        <w:rPr>
          <w:rFonts w:ascii="Symbol" w:hAnsi="Symbol" w:hint="default"/>
        </w:rPr>
      </w:lvl>
    </w:lvlOverride>
  </w:num>
  <w:num w:numId="39" w16cid:durableId="811215659">
    <w:abstractNumId w:val="41"/>
  </w:num>
  <w:num w:numId="40" w16cid:durableId="995962857">
    <w:abstractNumId w:val="15"/>
  </w:num>
  <w:num w:numId="41" w16cid:durableId="2138404337">
    <w:abstractNumId w:val="11"/>
  </w:num>
  <w:num w:numId="42" w16cid:durableId="86311070">
    <w:abstractNumId w:val="33"/>
  </w:num>
  <w:num w:numId="43" w16cid:durableId="1662780404">
    <w:abstractNumId w:val="38"/>
  </w:num>
  <w:num w:numId="44" w16cid:durableId="42993300">
    <w:abstractNumId w:val="19"/>
  </w:num>
  <w:num w:numId="45" w16cid:durableId="284118039">
    <w:abstractNumId w:val="37"/>
  </w:num>
  <w:num w:numId="46" w16cid:durableId="1423256582">
    <w:abstractNumId w:val="23"/>
  </w:num>
  <w:num w:numId="47" w16cid:durableId="1185053300">
    <w:abstractNumId w:val="30"/>
  </w:num>
  <w:num w:numId="48" w16cid:durableId="1002053176">
    <w:abstractNumId w:val="20"/>
  </w:num>
  <w:num w:numId="49" w16cid:durableId="642153503">
    <w:abstractNumId w:val="18"/>
  </w:num>
  <w:num w:numId="50" w16cid:durableId="183136882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5D"/>
    <w:rsid w:val="000027D9"/>
    <w:rsid w:val="00015351"/>
    <w:rsid w:val="00023ADF"/>
    <w:rsid w:val="00051FAD"/>
    <w:rsid w:val="00063582"/>
    <w:rsid w:val="00073018"/>
    <w:rsid w:val="00081BFB"/>
    <w:rsid w:val="00090FE0"/>
    <w:rsid w:val="000937D9"/>
    <w:rsid w:val="00095E99"/>
    <w:rsid w:val="000A2E9C"/>
    <w:rsid w:val="000C71FC"/>
    <w:rsid w:val="000D45CB"/>
    <w:rsid w:val="000D47D8"/>
    <w:rsid w:val="000E7580"/>
    <w:rsid w:val="000F071A"/>
    <w:rsid w:val="000F64CE"/>
    <w:rsid w:val="0012453B"/>
    <w:rsid w:val="00124A2E"/>
    <w:rsid w:val="0012625C"/>
    <w:rsid w:val="001364FD"/>
    <w:rsid w:val="00142A93"/>
    <w:rsid w:val="00144ACF"/>
    <w:rsid w:val="001475B6"/>
    <w:rsid w:val="00150AA5"/>
    <w:rsid w:val="00154A8B"/>
    <w:rsid w:val="00164CCA"/>
    <w:rsid w:val="00170EE3"/>
    <w:rsid w:val="00172FC0"/>
    <w:rsid w:val="0018292C"/>
    <w:rsid w:val="0018304D"/>
    <w:rsid w:val="001A5A22"/>
    <w:rsid w:val="001B16BD"/>
    <w:rsid w:val="001B3E68"/>
    <w:rsid w:val="001E00C7"/>
    <w:rsid w:val="001E1A73"/>
    <w:rsid w:val="001F22D2"/>
    <w:rsid w:val="00240052"/>
    <w:rsid w:val="00245B69"/>
    <w:rsid w:val="00246DF4"/>
    <w:rsid w:val="00252208"/>
    <w:rsid w:val="002548B1"/>
    <w:rsid w:val="002617A4"/>
    <w:rsid w:val="00266642"/>
    <w:rsid w:val="002704DA"/>
    <w:rsid w:val="002851F1"/>
    <w:rsid w:val="0028644C"/>
    <w:rsid w:val="00286E95"/>
    <w:rsid w:val="00297D1D"/>
    <w:rsid w:val="002A2084"/>
    <w:rsid w:val="002B1F39"/>
    <w:rsid w:val="002B6615"/>
    <w:rsid w:val="002C6CC0"/>
    <w:rsid w:val="002E1E7A"/>
    <w:rsid w:val="002E5462"/>
    <w:rsid w:val="002E67EB"/>
    <w:rsid w:val="002E6BD6"/>
    <w:rsid w:val="002F60F6"/>
    <w:rsid w:val="002F6C89"/>
    <w:rsid w:val="0030228D"/>
    <w:rsid w:val="00314637"/>
    <w:rsid w:val="00317931"/>
    <w:rsid w:val="00317A76"/>
    <w:rsid w:val="00321C0C"/>
    <w:rsid w:val="00323458"/>
    <w:rsid w:val="00352988"/>
    <w:rsid w:val="00363569"/>
    <w:rsid w:val="00367B2D"/>
    <w:rsid w:val="00375335"/>
    <w:rsid w:val="00376503"/>
    <w:rsid w:val="0037715D"/>
    <w:rsid w:val="003B0C7A"/>
    <w:rsid w:val="003B3821"/>
    <w:rsid w:val="003D14A0"/>
    <w:rsid w:val="003D54FB"/>
    <w:rsid w:val="003E0E47"/>
    <w:rsid w:val="003E2347"/>
    <w:rsid w:val="003F3DE7"/>
    <w:rsid w:val="003F3E68"/>
    <w:rsid w:val="00406432"/>
    <w:rsid w:val="00422FC8"/>
    <w:rsid w:val="0042617B"/>
    <w:rsid w:val="00445DC7"/>
    <w:rsid w:val="004741D2"/>
    <w:rsid w:val="004803B3"/>
    <w:rsid w:val="00487589"/>
    <w:rsid w:val="004B094D"/>
    <w:rsid w:val="004B16A0"/>
    <w:rsid w:val="004D0D0F"/>
    <w:rsid w:val="004D111D"/>
    <w:rsid w:val="004D21AC"/>
    <w:rsid w:val="004E5FCB"/>
    <w:rsid w:val="004F7851"/>
    <w:rsid w:val="00507EC7"/>
    <w:rsid w:val="00515058"/>
    <w:rsid w:val="00517D4A"/>
    <w:rsid w:val="005453BB"/>
    <w:rsid w:val="005527E1"/>
    <w:rsid w:val="00554784"/>
    <w:rsid w:val="00575BF0"/>
    <w:rsid w:val="00590813"/>
    <w:rsid w:val="005B0D76"/>
    <w:rsid w:val="005C72FC"/>
    <w:rsid w:val="005C72FD"/>
    <w:rsid w:val="005D097C"/>
    <w:rsid w:val="005D108A"/>
    <w:rsid w:val="005E68E2"/>
    <w:rsid w:val="005F1048"/>
    <w:rsid w:val="006123B8"/>
    <w:rsid w:val="00634976"/>
    <w:rsid w:val="00640668"/>
    <w:rsid w:val="00651436"/>
    <w:rsid w:val="0067346B"/>
    <w:rsid w:val="006800A0"/>
    <w:rsid w:val="006819FF"/>
    <w:rsid w:val="006908EB"/>
    <w:rsid w:val="00690F0E"/>
    <w:rsid w:val="00695A61"/>
    <w:rsid w:val="006A471A"/>
    <w:rsid w:val="006A59FA"/>
    <w:rsid w:val="006B2135"/>
    <w:rsid w:val="006B4717"/>
    <w:rsid w:val="006B7C6E"/>
    <w:rsid w:val="006C1013"/>
    <w:rsid w:val="006D4158"/>
    <w:rsid w:val="006E4792"/>
    <w:rsid w:val="006E7203"/>
    <w:rsid w:val="0070196B"/>
    <w:rsid w:val="00710E68"/>
    <w:rsid w:val="0071665A"/>
    <w:rsid w:val="007303D2"/>
    <w:rsid w:val="00734291"/>
    <w:rsid w:val="007439D3"/>
    <w:rsid w:val="00743BB5"/>
    <w:rsid w:val="00744187"/>
    <w:rsid w:val="00747EBA"/>
    <w:rsid w:val="0076091F"/>
    <w:rsid w:val="007730C7"/>
    <w:rsid w:val="00775175"/>
    <w:rsid w:val="00782FA6"/>
    <w:rsid w:val="007859D2"/>
    <w:rsid w:val="007904B1"/>
    <w:rsid w:val="00792795"/>
    <w:rsid w:val="007A15F0"/>
    <w:rsid w:val="007A56AE"/>
    <w:rsid w:val="007B13F3"/>
    <w:rsid w:val="007B3CCD"/>
    <w:rsid w:val="007B63D2"/>
    <w:rsid w:val="007B77E6"/>
    <w:rsid w:val="007C4946"/>
    <w:rsid w:val="007C62F2"/>
    <w:rsid w:val="007D05ED"/>
    <w:rsid w:val="007D0B71"/>
    <w:rsid w:val="007E0FB9"/>
    <w:rsid w:val="007F7CE9"/>
    <w:rsid w:val="0080573C"/>
    <w:rsid w:val="00805F8D"/>
    <w:rsid w:val="008164EA"/>
    <w:rsid w:val="008217C9"/>
    <w:rsid w:val="00835B22"/>
    <w:rsid w:val="008400DD"/>
    <w:rsid w:val="008452BB"/>
    <w:rsid w:val="008516C5"/>
    <w:rsid w:val="00860E93"/>
    <w:rsid w:val="008626A6"/>
    <w:rsid w:val="00863013"/>
    <w:rsid w:val="00875A55"/>
    <w:rsid w:val="00876A71"/>
    <w:rsid w:val="0088076E"/>
    <w:rsid w:val="00881EDF"/>
    <w:rsid w:val="0088600C"/>
    <w:rsid w:val="00886374"/>
    <w:rsid w:val="00890638"/>
    <w:rsid w:val="00892CC6"/>
    <w:rsid w:val="00897EF5"/>
    <w:rsid w:val="008A60E0"/>
    <w:rsid w:val="008D0C62"/>
    <w:rsid w:val="008F2893"/>
    <w:rsid w:val="00916409"/>
    <w:rsid w:val="00927DB5"/>
    <w:rsid w:val="00953844"/>
    <w:rsid w:val="009666A8"/>
    <w:rsid w:val="00967D06"/>
    <w:rsid w:val="00970279"/>
    <w:rsid w:val="009868C9"/>
    <w:rsid w:val="00997A9B"/>
    <w:rsid w:val="00997F12"/>
    <w:rsid w:val="009A2197"/>
    <w:rsid w:val="009A6540"/>
    <w:rsid w:val="009D2255"/>
    <w:rsid w:val="009D791B"/>
    <w:rsid w:val="009E3B92"/>
    <w:rsid w:val="009F7CBD"/>
    <w:rsid w:val="00A01C5E"/>
    <w:rsid w:val="00A03692"/>
    <w:rsid w:val="00A144DE"/>
    <w:rsid w:val="00A156F9"/>
    <w:rsid w:val="00A3311E"/>
    <w:rsid w:val="00A53A42"/>
    <w:rsid w:val="00A55F04"/>
    <w:rsid w:val="00A645D3"/>
    <w:rsid w:val="00A768C6"/>
    <w:rsid w:val="00A8598A"/>
    <w:rsid w:val="00A95167"/>
    <w:rsid w:val="00AA0E5F"/>
    <w:rsid w:val="00AA47EA"/>
    <w:rsid w:val="00AA5ABF"/>
    <w:rsid w:val="00AB065E"/>
    <w:rsid w:val="00AB7E5D"/>
    <w:rsid w:val="00AC003E"/>
    <w:rsid w:val="00AC7E92"/>
    <w:rsid w:val="00B06BC9"/>
    <w:rsid w:val="00B074C7"/>
    <w:rsid w:val="00B107D3"/>
    <w:rsid w:val="00B1208A"/>
    <w:rsid w:val="00B243AB"/>
    <w:rsid w:val="00B33359"/>
    <w:rsid w:val="00B37AB4"/>
    <w:rsid w:val="00B529EF"/>
    <w:rsid w:val="00B64F9C"/>
    <w:rsid w:val="00B77BA6"/>
    <w:rsid w:val="00B96A65"/>
    <w:rsid w:val="00BA78D2"/>
    <w:rsid w:val="00BB2976"/>
    <w:rsid w:val="00BB4B6C"/>
    <w:rsid w:val="00BC21C8"/>
    <w:rsid w:val="00BC6526"/>
    <w:rsid w:val="00C10748"/>
    <w:rsid w:val="00C11918"/>
    <w:rsid w:val="00C11C67"/>
    <w:rsid w:val="00C1249F"/>
    <w:rsid w:val="00C21E3A"/>
    <w:rsid w:val="00C23C6B"/>
    <w:rsid w:val="00C302CA"/>
    <w:rsid w:val="00C30A46"/>
    <w:rsid w:val="00C31885"/>
    <w:rsid w:val="00C337E5"/>
    <w:rsid w:val="00C430CE"/>
    <w:rsid w:val="00C54968"/>
    <w:rsid w:val="00C553F5"/>
    <w:rsid w:val="00C5548C"/>
    <w:rsid w:val="00C61BB4"/>
    <w:rsid w:val="00C7108D"/>
    <w:rsid w:val="00C913E0"/>
    <w:rsid w:val="00CD1AA9"/>
    <w:rsid w:val="00CD69E7"/>
    <w:rsid w:val="00CD7271"/>
    <w:rsid w:val="00CD732D"/>
    <w:rsid w:val="00CE2067"/>
    <w:rsid w:val="00CE4B5D"/>
    <w:rsid w:val="00CF337A"/>
    <w:rsid w:val="00CF4A1F"/>
    <w:rsid w:val="00D01262"/>
    <w:rsid w:val="00D01E2E"/>
    <w:rsid w:val="00D03F40"/>
    <w:rsid w:val="00D10577"/>
    <w:rsid w:val="00D21B75"/>
    <w:rsid w:val="00D2597B"/>
    <w:rsid w:val="00D3335D"/>
    <w:rsid w:val="00D35549"/>
    <w:rsid w:val="00D44873"/>
    <w:rsid w:val="00D45A8B"/>
    <w:rsid w:val="00D54DE4"/>
    <w:rsid w:val="00D55EA9"/>
    <w:rsid w:val="00D7306D"/>
    <w:rsid w:val="00D7591B"/>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3188A"/>
    <w:rsid w:val="00E33B9C"/>
    <w:rsid w:val="00E40403"/>
    <w:rsid w:val="00E43B05"/>
    <w:rsid w:val="00E45149"/>
    <w:rsid w:val="00E51867"/>
    <w:rsid w:val="00E55A77"/>
    <w:rsid w:val="00E55DF2"/>
    <w:rsid w:val="00E57B55"/>
    <w:rsid w:val="00E770AB"/>
    <w:rsid w:val="00E82A03"/>
    <w:rsid w:val="00E85348"/>
    <w:rsid w:val="00E95CF9"/>
    <w:rsid w:val="00EA02D9"/>
    <w:rsid w:val="00EA483B"/>
    <w:rsid w:val="00EA4898"/>
    <w:rsid w:val="00EB1339"/>
    <w:rsid w:val="00EB56B4"/>
    <w:rsid w:val="00EB57D8"/>
    <w:rsid w:val="00EC6E0D"/>
    <w:rsid w:val="00ED79F6"/>
    <w:rsid w:val="00EF1718"/>
    <w:rsid w:val="00F00051"/>
    <w:rsid w:val="00F044E6"/>
    <w:rsid w:val="00F053A8"/>
    <w:rsid w:val="00F13860"/>
    <w:rsid w:val="00F16296"/>
    <w:rsid w:val="00F3165D"/>
    <w:rsid w:val="00F36CB9"/>
    <w:rsid w:val="00F42177"/>
    <w:rsid w:val="00F53962"/>
    <w:rsid w:val="00F60CD9"/>
    <w:rsid w:val="00F7523C"/>
    <w:rsid w:val="00F76FA0"/>
    <w:rsid w:val="00F80858"/>
    <w:rsid w:val="00F9653E"/>
    <w:rsid w:val="00FA5F86"/>
    <w:rsid w:val="00FB499D"/>
    <w:rsid w:val="00FC3E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uiPriority w:val="39"/>
    <w:rsid w:val="00863013"/>
    <w:pPr>
      <w:spacing w:before="120"/>
      <w:ind w:left="0"/>
    </w:pPr>
    <w:rPr>
      <w:b/>
      <w:bCs/>
      <w:caps/>
    </w:rPr>
  </w:style>
  <w:style w:type="paragraph" w:styleId="Kazalovsebine3">
    <w:name w:val="toc 3"/>
    <w:basedOn w:val="Navaden"/>
    <w:next w:val="Navaden"/>
    <w:autoRedefine/>
    <w:uiPriority w:val="39"/>
    <w:rsid w:val="00DE5C37"/>
    <w:pPr>
      <w:ind w:left="400"/>
    </w:pPr>
    <w:rPr>
      <w:i/>
      <w:iCs/>
    </w:rPr>
  </w:style>
  <w:style w:type="paragraph" w:styleId="Kazalovsebine4">
    <w:name w:val="toc 4"/>
    <w:basedOn w:val="Navaden"/>
    <w:next w:val="Navaden"/>
    <w:autoRedefine/>
    <w:uiPriority w:val="39"/>
    <w:pPr>
      <w:ind w:left="600"/>
    </w:pPr>
    <w:rPr>
      <w:sz w:val="18"/>
      <w:szCs w:val="18"/>
    </w:rPr>
  </w:style>
  <w:style w:type="paragraph" w:styleId="Kazalovsebine2">
    <w:name w:val="toc 2"/>
    <w:basedOn w:val="Navaden"/>
    <w:next w:val="Navaden"/>
    <w:uiPriority w:val="39"/>
    <w:pPr>
      <w:ind w:left="200"/>
    </w:pPr>
    <w:rPr>
      <w:smallCaps/>
    </w:rPr>
  </w:style>
  <w:style w:type="paragraph" w:styleId="Kazalovsebine5">
    <w:name w:val="toc 5"/>
    <w:basedOn w:val="Navaden"/>
    <w:next w:val="Navaden"/>
    <w:uiPriority w:val="39"/>
    <w:pPr>
      <w:ind w:left="800"/>
    </w:pPr>
    <w:rPr>
      <w:sz w:val="18"/>
      <w:szCs w:val="18"/>
    </w:rPr>
  </w:style>
  <w:style w:type="paragraph" w:styleId="Kazalovsebine6">
    <w:name w:val="toc 6"/>
    <w:basedOn w:val="Navaden"/>
    <w:next w:val="Navaden"/>
    <w:uiPriority w:val="39"/>
    <w:pPr>
      <w:ind w:left="1000"/>
    </w:pPr>
    <w:rPr>
      <w:sz w:val="18"/>
      <w:szCs w:val="18"/>
    </w:rPr>
  </w:style>
  <w:style w:type="paragraph" w:styleId="Kazalovsebine7">
    <w:name w:val="toc 7"/>
    <w:basedOn w:val="Navaden"/>
    <w:next w:val="Navaden"/>
    <w:uiPriority w:val="39"/>
    <w:pPr>
      <w:ind w:left="1200"/>
    </w:pPr>
    <w:rPr>
      <w:sz w:val="18"/>
      <w:szCs w:val="18"/>
    </w:rPr>
  </w:style>
  <w:style w:type="paragraph" w:styleId="Kazalovsebine8">
    <w:name w:val="toc 8"/>
    <w:basedOn w:val="Navaden"/>
    <w:next w:val="Navaden"/>
    <w:autoRedefine/>
    <w:uiPriority w:val="39"/>
    <w:pPr>
      <w:ind w:left="1400"/>
    </w:pPr>
    <w:rPr>
      <w:sz w:val="18"/>
      <w:szCs w:val="18"/>
    </w:rPr>
  </w:style>
  <w:style w:type="paragraph" w:styleId="Kazalovsebine9">
    <w:name w:val="toc 9"/>
    <w:basedOn w:val="Navaden"/>
    <w:next w:val="Navaden"/>
    <w:autoRedefine/>
    <w:uiPriority w:val="39"/>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semiHidden/>
    <w:unhideWhenUsed/>
    <w:rsid w:val="00CE4B5D"/>
  </w:style>
  <w:style w:type="character" w:styleId="Nerazreenaomemba">
    <w:name w:val="Unresolved Mention"/>
    <w:basedOn w:val="Privzetapisavaodstavka"/>
    <w:uiPriority w:val="99"/>
    <w:semiHidden/>
    <w:unhideWhenUsed/>
    <w:rsid w:val="00CE4B5D"/>
    <w:rPr>
      <w:color w:val="605E5C"/>
      <w:shd w:val="clear" w:color="auto" w:fill="E1DFDD"/>
    </w:rPr>
  </w:style>
  <w:style w:type="paragraph" w:styleId="Odstavekseznama">
    <w:name w:val="List Paragraph"/>
    <w:basedOn w:val="Navaden"/>
    <w:uiPriority w:val="34"/>
    <w:qFormat/>
    <w:rsid w:val="00805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0</TotalTime>
  <Pages>87</Pages>
  <Words>44955</Words>
  <Characters>279607</Characters>
  <Application>Microsoft Office Word</Application>
  <DocSecurity>0</DocSecurity>
  <Lines>2330</Lines>
  <Paragraphs>647</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323915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2023-05-09T07:31:00Z</dcterms:created>
  <dcterms:modified xsi:type="dcterms:W3CDTF">2023-05-09T07:31:00Z</dcterms:modified>
  <cp:category/>
</cp:coreProperties>
</file>